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3C" w:rsidRPr="000A633C" w:rsidRDefault="000A633C" w:rsidP="000A633C">
      <w:pPr>
        <w:spacing w:after="0" w:line="240" w:lineRule="auto"/>
        <w:ind w:firstLine="567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A633C">
        <w:rPr>
          <w:rFonts w:ascii="Liberation Serif" w:eastAsia="Calibri" w:hAnsi="Liberation Serif" w:cs="Liberation Serif"/>
          <w:b/>
          <w:sz w:val="28"/>
          <w:szCs w:val="28"/>
        </w:rPr>
        <w:t>Резолюция</w:t>
      </w:r>
    </w:p>
    <w:p w:rsidR="000A633C" w:rsidRPr="000A633C" w:rsidRDefault="000A633C" w:rsidP="000A633C">
      <w:pPr>
        <w:spacing w:after="0" w:line="240" w:lineRule="auto"/>
        <w:ind w:firstLine="567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A633C">
        <w:rPr>
          <w:rFonts w:ascii="Liberation Serif" w:eastAsia="Calibri" w:hAnsi="Liberation Serif" w:cs="Liberation Serif"/>
          <w:b/>
          <w:sz w:val="28"/>
          <w:szCs w:val="28"/>
        </w:rPr>
        <w:t xml:space="preserve">Мастер-класс «Как поддерживать коммуникацию с </w:t>
      </w:r>
      <w:r w:rsidR="004F207F" w:rsidRPr="000A633C">
        <w:rPr>
          <w:rFonts w:ascii="Liberation Serif" w:eastAsia="Calibri" w:hAnsi="Liberation Serif" w:cs="Liberation Serif"/>
          <w:b/>
          <w:sz w:val="28"/>
          <w:szCs w:val="28"/>
        </w:rPr>
        <w:t>рефератными</w:t>
      </w:r>
      <w:r w:rsidRPr="000A633C">
        <w:rPr>
          <w:rFonts w:ascii="Liberation Serif" w:eastAsia="Calibri" w:hAnsi="Liberation Serif" w:cs="Liberation Serif"/>
          <w:b/>
          <w:sz w:val="28"/>
          <w:szCs w:val="28"/>
        </w:rPr>
        <w:t xml:space="preserve"> группами в области противодействия коррупции»</w:t>
      </w:r>
    </w:p>
    <w:p w:rsidR="000A633C" w:rsidRDefault="000A633C" w:rsidP="000A633C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A52C79" w:rsidRPr="000A633C" w:rsidRDefault="00A52C79" w:rsidP="000A633C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633C">
        <w:rPr>
          <w:rFonts w:ascii="Liberation Serif" w:hAnsi="Liberation Serif" w:cs="Liberation Serif"/>
          <w:sz w:val="28"/>
          <w:szCs w:val="28"/>
        </w:rPr>
        <w:t xml:space="preserve">2 декабря 2020 года в рамках Антикоррупционного Форума Свердловской области в режиме видео-конференц-связи прошел мастер-класс на тему </w:t>
      </w:r>
      <w:r w:rsidR="000A633C">
        <w:rPr>
          <w:rFonts w:ascii="Liberation Serif" w:hAnsi="Liberation Serif" w:cs="Liberation Serif"/>
          <w:sz w:val="28"/>
          <w:szCs w:val="28"/>
        </w:rPr>
        <w:br/>
      </w:r>
      <w:r w:rsidRPr="000A633C">
        <w:rPr>
          <w:rFonts w:ascii="Liberation Serif" w:hAnsi="Liberation Serif" w:cs="Liberation Serif"/>
          <w:sz w:val="28"/>
          <w:szCs w:val="28"/>
        </w:rPr>
        <w:t xml:space="preserve">«Как поддерживать коммуникацию с </w:t>
      </w:r>
      <w:proofErr w:type="spellStart"/>
      <w:r w:rsidRPr="000A633C">
        <w:rPr>
          <w:rFonts w:ascii="Liberation Serif" w:hAnsi="Liberation Serif" w:cs="Liberation Serif"/>
          <w:sz w:val="28"/>
          <w:szCs w:val="28"/>
        </w:rPr>
        <w:t>референтными</w:t>
      </w:r>
      <w:proofErr w:type="spellEnd"/>
      <w:r w:rsidRPr="000A633C">
        <w:rPr>
          <w:rFonts w:ascii="Liberation Serif" w:hAnsi="Liberation Serif" w:cs="Liberation Serif"/>
          <w:sz w:val="28"/>
          <w:szCs w:val="28"/>
        </w:rPr>
        <w:t xml:space="preserve"> группами в области противодействия коррупции». В ходе мастер-класса были представлены два выступления, охватывающие вопросы взаимодействия органов власти и населения, институтов гражданского общества.</w:t>
      </w:r>
    </w:p>
    <w:p w:rsidR="00A52C79" w:rsidRPr="000A633C" w:rsidRDefault="00A52C79" w:rsidP="000A633C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A633C">
        <w:rPr>
          <w:rFonts w:ascii="Liberation Serif" w:hAnsi="Liberation Serif" w:cs="Liberation Serif"/>
          <w:sz w:val="28"/>
          <w:szCs w:val="28"/>
        </w:rPr>
        <w:t xml:space="preserve">- </w:t>
      </w:r>
      <w:r w:rsidRPr="000A633C">
        <w:rPr>
          <w:rFonts w:ascii="Liberation Serif" w:hAnsi="Liberation Serif" w:cs="Liberation Serif"/>
          <w:color w:val="000000"/>
          <w:sz w:val="28"/>
          <w:szCs w:val="28"/>
        </w:rPr>
        <w:t>Создание условий открытости и прозрачности взаимодействия органов власти и институтов гражданского общества в сфере</w:t>
      </w:r>
      <w:bookmarkStart w:id="0" w:name="_GoBack"/>
      <w:bookmarkEnd w:id="0"/>
      <w:r w:rsidRPr="000A633C">
        <w:rPr>
          <w:rFonts w:ascii="Liberation Serif" w:hAnsi="Liberation Serif" w:cs="Liberation Serif"/>
          <w:color w:val="000000"/>
          <w:sz w:val="28"/>
          <w:szCs w:val="28"/>
        </w:rPr>
        <w:t xml:space="preserve"> противодействия коррупции путем расширения информационного поля.</w:t>
      </w:r>
    </w:p>
    <w:p w:rsidR="00A52C79" w:rsidRPr="000A633C" w:rsidRDefault="00A52C79" w:rsidP="000A633C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A633C">
        <w:rPr>
          <w:rFonts w:ascii="Liberation Serif" w:hAnsi="Liberation Serif" w:cs="Liberation Serif"/>
          <w:color w:val="000000"/>
          <w:sz w:val="28"/>
          <w:szCs w:val="28"/>
        </w:rPr>
        <w:t>- Организация работы в сети Интернет по информированию целевых аудиторий как важная часть взаимодействия органов власти и институтов гражданского общества.</w:t>
      </w:r>
    </w:p>
    <w:p w:rsidR="00A52C79" w:rsidRPr="000A633C" w:rsidRDefault="00A52C79" w:rsidP="000A633C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A633C">
        <w:rPr>
          <w:rFonts w:ascii="Liberation Serif" w:hAnsi="Liberation Serif" w:cs="Liberation Serif"/>
          <w:color w:val="000000"/>
          <w:sz w:val="28"/>
          <w:szCs w:val="28"/>
        </w:rPr>
        <w:t>Всего в мастер-классе приняли участие более 70 человек, представлявшие территориальные управления</w:t>
      </w:r>
      <w:r w:rsidR="00714FBB" w:rsidRPr="000A633C"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федеральных органов государственной власти, </w:t>
      </w:r>
      <w:r w:rsidRPr="000A633C">
        <w:rPr>
          <w:rFonts w:ascii="Liberation Serif" w:hAnsi="Liberation Serif" w:cs="Liberation Serif"/>
          <w:color w:val="000000"/>
          <w:sz w:val="28"/>
          <w:szCs w:val="28"/>
        </w:rPr>
        <w:t>органы государственной власти Свердловской области</w:t>
      </w:r>
      <w:r w:rsidR="00714FBB" w:rsidRPr="000A633C">
        <w:rPr>
          <w:rFonts w:ascii="Liberation Serif" w:hAnsi="Liberation Serif" w:cs="Liberation Serif"/>
          <w:color w:val="000000"/>
          <w:sz w:val="28"/>
          <w:szCs w:val="28"/>
        </w:rPr>
        <w:t>, администрации управленческих округов Свердловской области, администрации муниципальных образований, расположенных на территории Свердловской области. Помимо представителей органов власти мастер-класс посетили представители гражданского общества: субъекты общественного контроля, активисты общественных организаций, члены экспертного сообщества.</w:t>
      </w:r>
    </w:p>
    <w:p w:rsidR="00714FBB" w:rsidRPr="000A633C" w:rsidRDefault="00714FBB" w:rsidP="000A633C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A633C">
        <w:rPr>
          <w:rFonts w:ascii="Liberation Serif" w:hAnsi="Liberation Serif" w:cs="Liberation Serif"/>
          <w:color w:val="000000"/>
          <w:sz w:val="28"/>
          <w:szCs w:val="28"/>
        </w:rPr>
        <w:t>В ходе мастер-класса участники проявили живой интерес к теме, задавали вопросы и оставили запрос на предоставление информации. По окончанию мастер-класса вся востребованная информация</w:t>
      </w:r>
      <w:r w:rsidR="006915E7" w:rsidRPr="000A633C">
        <w:rPr>
          <w:rFonts w:ascii="Liberation Serif" w:hAnsi="Liberation Serif" w:cs="Liberation Serif"/>
          <w:color w:val="000000"/>
          <w:sz w:val="28"/>
          <w:szCs w:val="28"/>
        </w:rPr>
        <w:t xml:space="preserve"> (включая рекомендации и справочные материалы)</w:t>
      </w:r>
      <w:r w:rsidRPr="000A633C">
        <w:rPr>
          <w:rFonts w:ascii="Liberation Serif" w:hAnsi="Liberation Serif" w:cs="Liberation Serif"/>
          <w:color w:val="000000"/>
          <w:sz w:val="28"/>
          <w:szCs w:val="28"/>
        </w:rPr>
        <w:t xml:space="preserve"> участникам была предоставлена. </w:t>
      </w:r>
    </w:p>
    <w:sectPr w:rsidR="00714FBB" w:rsidRPr="000A633C" w:rsidSect="000A633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79"/>
    <w:rsid w:val="000A633C"/>
    <w:rsid w:val="00401751"/>
    <w:rsid w:val="004F207F"/>
    <w:rsid w:val="006915E7"/>
    <w:rsid w:val="00714FBB"/>
    <w:rsid w:val="00A5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BAA39-2FB3-4D82-9389-8D1F8F80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Bannikh</dc:creator>
  <cp:keywords/>
  <dc:description/>
  <cp:lastModifiedBy>Вуберман Анна Борисовна</cp:lastModifiedBy>
  <cp:revision>3</cp:revision>
  <dcterms:created xsi:type="dcterms:W3CDTF">2020-12-08T14:07:00Z</dcterms:created>
  <dcterms:modified xsi:type="dcterms:W3CDTF">2020-12-09T07:00:00Z</dcterms:modified>
</cp:coreProperties>
</file>