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ПРАВИТЕЛЬСТВО РОССИЙСКОЙ ФЕДЕРАЦИИ</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ПОСТАНОВЛЕНИЕ</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от 7 октября 2017 г. N 1235</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ОБ УТВЕРЖДЕНИИ ТРЕБОВАНИЙ</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К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МИНИСТЕРСТВА ОБРАЗОВАНИЯ И НАУКИ РОССИЙСКОЙ ФЕДЕРАЦИИ</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И ОБЪЕКТОВ (ТЕРРИТОРИЙ), ОТНОСЯЩИХСЯ К СФЕРЕ</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ДЕЯТЕЛЬНОСТИ МИНИСТЕРСТВА ОБРАЗОВАНИЯ И НАУКИ</w:t>
      </w:r>
      <w:r>
        <w:rPr>
          <w:rFonts w:eastAsia="Times New Roman" w:cs="Liberation Serif"/>
          <w:b/>
          <w:bCs w:val="0"/>
          <w:kern w:val="0"/>
          <w:sz w:val="32"/>
          <w:szCs w:val="32"/>
          <w:lang w:eastAsia="ru-RU"/>
        </w:rPr>
        <w:t xml:space="preserve"> </w:t>
      </w:r>
      <w:r w:rsidRPr="000579E9">
        <w:rPr>
          <w:rFonts w:eastAsia="Times New Roman" w:cs="Liberation Serif"/>
          <w:b/>
          <w:bCs w:val="0"/>
          <w:kern w:val="0"/>
          <w:sz w:val="32"/>
          <w:szCs w:val="32"/>
          <w:lang w:eastAsia="ru-RU"/>
        </w:rPr>
        <w:t>РОССИЙСКОЙ ФЕДЕРАЦИИ, И ФОРМЫ ПАСПОРТА БЕЗОПАСНОСТИ</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0579E9">
        <w:rPr>
          <w:rFonts w:eastAsia="Times New Roman" w:cs="Liberation Serif"/>
          <w:b/>
          <w:bCs w:val="0"/>
          <w:kern w:val="0"/>
          <w:sz w:val="32"/>
          <w:szCs w:val="32"/>
          <w:lang w:eastAsia="ru-RU"/>
        </w:rPr>
        <w:t>ЭТИХ ОБЪЕКТОВ (ТЕРРИТОРИЙ)</w:t>
      </w:r>
    </w:p>
    <w:p w:rsidR="000579E9" w:rsidRDefault="000579E9" w:rsidP="000579E9">
      <w:pPr>
        <w:spacing w:before="100" w:beforeAutospacing="1" w:after="100" w:afterAutospacing="1" w:line="240" w:lineRule="auto"/>
        <w:rPr>
          <w:rFonts w:ascii="Times New Roman" w:eastAsia="Times New Roman" w:hAnsi="Times New Roman"/>
          <w:bCs w:val="0"/>
          <w:kern w:val="0"/>
          <w:sz w:val="24"/>
          <w:szCs w:val="24"/>
          <w:lang w:eastAsia="ru-RU"/>
        </w:rPr>
      </w:pPr>
    </w:p>
    <w:p w:rsidR="000579E9" w:rsidRPr="000579E9" w:rsidRDefault="000579E9" w:rsidP="000579E9">
      <w:pPr>
        <w:spacing w:before="100" w:beforeAutospacing="1" w:after="100" w:afterAutospacing="1" w:line="240" w:lineRule="auto"/>
        <w:ind w:left="-567" w:firstLine="1276"/>
        <w:contextualSpacing/>
        <w:jc w:val="both"/>
        <w:rPr>
          <w:rFonts w:ascii="Times New Roman" w:eastAsia="Times New Roman" w:hAnsi="Times New Roman"/>
          <w:bCs w:val="0"/>
          <w:kern w:val="0"/>
          <w:szCs w:val="28"/>
          <w:lang w:eastAsia="ru-RU"/>
        </w:rPr>
      </w:pPr>
      <w:r w:rsidRPr="000579E9">
        <w:rPr>
          <w:rFonts w:ascii="Times New Roman" w:eastAsia="Times New Roman" w:hAnsi="Times New Roman"/>
          <w:bCs w:val="0"/>
          <w:kern w:val="0"/>
          <w:szCs w:val="28"/>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0579E9" w:rsidRPr="000579E9" w:rsidRDefault="000579E9" w:rsidP="000579E9">
      <w:pPr>
        <w:spacing w:before="100" w:beforeAutospacing="1" w:after="100" w:afterAutospacing="1" w:line="240" w:lineRule="auto"/>
        <w:ind w:left="-567" w:firstLine="1276"/>
        <w:contextualSpacing/>
        <w:jc w:val="both"/>
        <w:rPr>
          <w:rFonts w:ascii="Times New Roman" w:eastAsia="Times New Roman" w:hAnsi="Times New Roman"/>
          <w:bCs w:val="0"/>
          <w:kern w:val="0"/>
          <w:szCs w:val="28"/>
          <w:lang w:eastAsia="ru-RU"/>
        </w:rPr>
      </w:pPr>
      <w:r w:rsidRPr="000579E9">
        <w:rPr>
          <w:rFonts w:ascii="Times New Roman" w:eastAsia="Times New Roman" w:hAnsi="Times New Roman"/>
          <w:bCs w:val="0"/>
          <w:kern w:val="0"/>
          <w:szCs w:val="28"/>
          <w:lang w:eastAsia="ru-RU"/>
        </w:rPr>
        <w:t>Утвердить прилагаемые:</w:t>
      </w:r>
    </w:p>
    <w:p w:rsidR="000579E9" w:rsidRPr="000579E9" w:rsidRDefault="000579E9" w:rsidP="000579E9">
      <w:pPr>
        <w:spacing w:before="100" w:beforeAutospacing="1" w:after="100" w:afterAutospacing="1" w:line="240" w:lineRule="auto"/>
        <w:ind w:left="-567" w:firstLine="1276"/>
        <w:contextualSpacing/>
        <w:jc w:val="both"/>
        <w:rPr>
          <w:rFonts w:ascii="Times New Roman" w:eastAsia="Times New Roman" w:hAnsi="Times New Roman"/>
          <w:bCs w:val="0"/>
          <w:kern w:val="0"/>
          <w:szCs w:val="28"/>
          <w:lang w:eastAsia="ru-RU"/>
        </w:rPr>
      </w:pPr>
      <w:r w:rsidRPr="000579E9">
        <w:rPr>
          <w:rFonts w:ascii="Times New Roman" w:eastAsia="Times New Roman" w:hAnsi="Times New Roman"/>
          <w:bCs w:val="0"/>
          <w:kern w:val="0"/>
          <w:szCs w:val="28"/>
          <w:lang w:eastAsia="ru-RU"/>
        </w:rPr>
        <w:t>требования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579E9" w:rsidRPr="000579E9" w:rsidRDefault="000579E9" w:rsidP="000579E9">
      <w:pPr>
        <w:spacing w:before="100" w:beforeAutospacing="1" w:after="100" w:afterAutospacing="1" w:line="240" w:lineRule="auto"/>
        <w:ind w:left="-567" w:firstLine="1276"/>
        <w:contextualSpacing/>
        <w:jc w:val="both"/>
        <w:rPr>
          <w:rFonts w:ascii="Times New Roman" w:eastAsia="Times New Roman" w:hAnsi="Times New Roman"/>
          <w:bCs w:val="0"/>
          <w:kern w:val="0"/>
          <w:szCs w:val="28"/>
          <w:lang w:eastAsia="ru-RU"/>
        </w:rPr>
      </w:pPr>
      <w:r w:rsidRPr="000579E9">
        <w:rPr>
          <w:rFonts w:ascii="Times New Roman" w:eastAsia="Times New Roman" w:hAnsi="Times New Roman"/>
          <w:bCs w:val="0"/>
          <w:kern w:val="0"/>
          <w:szCs w:val="28"/>
          <w:lang w:eastAsia="ru-RU"/>
        </w:rPr>
        <w:t>форму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579E9" w:rsidRDefault="000579E9" w:rsidP="000579E9">
      <w:pPr>
        <w:spacing w:before="100" w:beforeAutospacing="1" w:after="100" w:afterAutospacing="1" w:line="240" w:lineRule="auto"/>
        <w:contextualSpacing/>
        <w:jc w:val="right"/>
        <w:rPr>
          <w:rFonts w:ascii="Times New Roman" w:eastAsia="Times New Roman" w:hAnsi="Times New Roman"/>
          <w:bCs w:val="0"/>
          <w:kern w:val="0"/>
          <w:szCs w:val="28"/>
          <w:lang w:eastAsia="ru-RU"/>
        </w:rPr>
      </w:pPr>
    </w:p>
    <w:p w:rsidR="000579E9" w:rsidRPr="000579E9" w:rsidRDefault="000579E9" w:rsidP="000579E9">
      <w:pPr>
        <w:spacing w:before="100" w:beforeAutospacing="1" w:after="100" w:afterAutospacing="1" w:line="240" w:lineRule="auto"/>
        <w:contextualSpacing/>
        <w:jc w:val="right"/>
        <w:rPr>
          <w:rFonts w:ascii="Times New Roman" w:eastAsia="Times New Roman" w:hAnsi="Times New Roman"/>
          <w:bCs w:val="0"/>
          <w:kern w:val="0"/>
          <w:szCs w:val="28"/>
          <w:lang w:eastAsia="ru-RU"/>
        </w:rPr>
      </w:pPr>
      <w:r w:rsidRPr="000579E9">
        <w:rPr>
          <w:rFonts w:ascii="Times New Roman" w:eastAsia="Times New Roman" w:hAnsi="Times New Roman"/>
          <w:bCs w:val="0"/>
          <w:kern w:val="0"/>
          <w:szCs w:val="28"/>
          <w:lang w:eastAsia="ru-RU"/>
        </w:rPr>
        <w:t>Председатель Правительства</w:t>
      </w:r>
    </w:p>
    <w:p w:rsidR="000579E9" w:rsidRPr="000579E9" w:rsidRDefault="000579E9" w:rsidP="000579E9">
      <w:pPr>
        <w:spacing w:before="100" w:beforeAutospacing="1" w:after="100" w:afterAutospacing="1" w:line="240" w:lineRule="auto"/>
        <w:contextualSpacing/>
        <w:jc w:val="right"/>
        <w:rPr>
          <w:rFonts w:ascii="Times New Roman" w:eastAsia="Times New Roman" w:hAnsi="Times New Roman"/>
          <w:bCs w:val="0"/>
          <w:kern w:val="0"/>
          <w:szCs w:val="28"/>
          <w:lang w:eastAsia="ru-RU"/>
        </w:rPr>
      </w:pPr>
      <w:r w:rsidRPr="000579E9">
        <w:rPr>
          <w:rFonts w:ascii="Times New Roman" w:eastAsia="Times New Roman" w:hAnsi="Times New Roman"/>
          <w:bCs w:val="0"/>
          <w:kern w:val="0"/>
          <w:szCs w:val="28"/>
          <w:lang w:eastAsia="ru-RU"/>
        </w:rPr>
        <w:t>Российской Федерации</w:t>
      </w:r>
    </w:p>
    <w:p w:rsidR="000579E9" w:rsidRPr="000579E9" w:rsidRDefault="000579E9" w:rsidP="000579E9">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r w:rsidRPr="000579E9">
        <w:rPr>
          <w:rFonts w:ascii="Times New Roman" w:eastAsia="Times New Roman" w:hAnsi="Times New Roman"/>
          <w:bCs w:val="0"/>
          <w:kern w:val="0"/>
          <w:szCs w:val="28"/>
          <w:lang w:eastAsia="ru-RU"/>
        </w:rPr>
        <w:t>Д.МЕДВЕДЕВ</w:t>
      </w: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p>
    <w:p w:rsidR="000579E9" w:rsidRP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lastRenderedPageBreak/>
        <w:t>Утверждены</w:t>
      </w:r>
    </w:p>
    <w:p w:rsidR="000579E9" w:rsidRP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t>постановлением Правительства</w:t>
      </w:r>
    </w:p>
    <w:p w:rsidR="000579E9" w:rsidRP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t>Российской Федерации</w:t>
      </w:r>
    </w:p>
    <w:p w:rsidR="000579E9" w:rsidRPr="000579E9" w:rsidRDefault="000579E9" w:rsidP="000579E9">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t>от 7 октября 2017 г. N 1235</w:t>
      </w:r>
    </w:p>
    <w:p w:rsidR="000579E9" w:rsidRDefault="000579E9" w:rsidP="000579E9">
      <w:pPr>
        <w:spacing w:before="100" w:beforeAutospacing="1" w:after="100" w:afterAutospacing="1" w:line="240" w:lineRule="auto"/>
        <w:contextualSpacing/>
        <w:jc w:val="center"/>
        <w:rPr>
          <w:rFonts w:eastAsia="Times New Roman" w:cs="Liberation Serif"/>
          <w:b/>
          <w:bCs w:val="0"/>
          <w:kern w:val="0"/>
          <w:szCs w:val="28"/>
          <w:lang w:eastAsia="ru-RU"/>
        </w:rPr>
      </w:pPr>
    </w:p>
    <w:p w:rsidR="000579E9" w:rsidRDefault="000579E9" w:rsidP="000579E9">
      <w:pPr>
        <w:spacing w:before="100" w:beforeAutospacing="1" w:after="100" w:afterAutospacing="1" w:line="240" w:lineRule="auto"/>
        <w:contextualSpacing/>
        <w:jc w:val="center"/>
        <w:rPr>
          <w:rFonts w:eastAsia="Times New Roman" w:cs="Liberation Serif"/>
          <w:b/>
          <w:bCs w:val="0"/>
          <w:kern w:val="0"/>
          <w:szCs w:val="28"/>
          <w:lang w:eastAsia="ru-RU"/>
        </w:rPr>
      </w:pP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t>ТРЕБОВАНИЯ</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t>К АНТИТЕРРОРИСТИЧЕСКОЙ ЗАЩИЩЕННОСТИ ОБЪЕКТОВ (ТЕРРИТОРИЙ)</w:t>
      </w:r>
      <w:r>
        <w:rPr>
          <w:rFonts w:eastAsia="Times New Roman" w:cs="Liberation Serif"/>
          <w:b/>
          <w:bCs w:val="0"/>
          <w:kern w:val="0"/>
          <w:szCs w:val="28"/>
          <w:lang w:eastAsia="ru-RU"/>
        </w:rPr>
        <w:t xml:space="preserve"> </w:t>
      </w:r>
      <w:r w:rsidRPr="000579E9">
        <w:rPr>
          <w:rFonts w:eastAsia="Times New Roman" w:cs="Liberation Serif"/>
          <w:b/>
          <w:bCs w:val="0"/>
          <w:kern w:val="0"/>
          <w:szCs w:val="28"/>
          <w:lang w:eastAsia="ru-RU"/>
        </w:rPr>
        <w:t>МИНИСТЕРСТВА ОБРАЗОВАНИЯ И НАУКИ РОССИЙСКОЙ ФЕДЕРАЦИИ</w:t>
      </w:r>
      <w:r>
        <w:rPr>
          <w:rFonts w:eastAsia="Times New Roman" w:cs="Liberation Serif"/>
          <w:b/>
          <w:bCs w:val="0"/>
          <w:kern w:val="0"/>
          <w:szCs w:val="28"/>
          <w:lang w:eastAsia="ru-RU"/>
        </w:rPr>
        <w:t xml:space="preserve"> </w:t>
      </w:r>
      <w:r w:rsidRPr="000579E9">
        <w:rPr>
          <w:rFonts w:eastAsia="Times New Roman" w:cs="Liberation Serif"/>
          <w:b/>
          <w:bCs w:val="0"/>
          <w:kern w:val="0"/>
          <w:szCs w:val="28"/>
          <w:lang w:eastAsia="ru-RU"/>
        </w:rPr>
        <w:t xml:space="preserve">И ОБЪЕКТОВ (ТЕРРИТОРИЙ), </w:t>
      </w:r>
      <w:proofErr w:type="gramStart"/>
      <w:r w:rsidRPr="000579E9">
        <w:rPr>
          <w:rFonts w:eastAsia="Times New Roman" w:cs="Liberation Serif"/>
          <w:b/>
          <w:bCs w:val="0"/>
          <w:kern w:val="0"/>
          <w:szCs w:val="28"/>
          <w:lang w:eastAsia="ru-RU"/>
        </w:rPr>
        <w:t>ОТНОСЯЩИХСЯ</w:t>
      </w:r>
      <w:proofErr w:type="gramEnd"/>
      <w:r w:rsidRPr="000579E9">
        <w:rPr>
          <w:rFonts w:eastAsia="Times New Roman" w:cs="Liberation Serif"/>
          <w:b/>
          <w:bCs w:val="0"/>
          <w:kern w:val="0"/>
          <w:szCs w:val="28"/>
          <w:lang w:eastAsia="ru-RU"/>
        </w:rPr>
        <w:t xml:space="preserve"> К СФЕРЕ</w:t>
      </w:r>
      <w:r>
        <w:rPr>
          <w:rFonts w:eastAsia="Times New Roman" w:cs="Liberation Serif"/>
          <w:b/>
          <w:bCs w:val="0"/>
          <w:kern w:val="0"/>
          <w:szCs w:val="28"/>
          <w:lang w:eastAsia="ru-RU"/>
        </w:rPr>
        <w:t xml:space="preserve"> </w:t>
      </w:r>
      <w:r w:rsidRPr="000579E9">
        <w:rPr>
          <w:rFonts w:eastAsia="Times New Roman" w:cs="Liberation Serif"/>
          <w:b/>
          <w:bCs w:val="0"/>
          <w:kern w:val="0"/>
          <w:szCs w:val="28"/>
          <w:lang w:eastAsia="ru-RU"/>
        </w:rPr>
        <w:t>ДЕЯТЕЛЬНОСТИ МИНИСТЕРСТВА ОБРАЗОВАНИЯ И НАУКИ</w:t>
      </w:r>
    </w:p>
    <w:p w:rsidR="000579E9" w:rsidRPr="000579E9" w:rsidRDefault="000579E9" w:rsidP="000579E9">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t>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I. Общие положения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1. </w:t>
      </w:r>
      <w:proofErr w:type="gramStart"/>
      <w:r w:rsidRPr="000579E9">
        <w:rPr>
          <w:rFonts w:eastAsia="Times New Roman" w:cs="Liberation Serif"/>
          <w:bCs w:val="0"/>
          <w:kern w:val="0"/>
          <w:szCs w:val="28"/>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2. </w:t>
      </w:r>
      <w:proofErr w:type="gramStart"/>
      <w:r w:rsidRPr="000579E9">
        <w:rPr>
          <w:rFonts w:eastAsia="Times New Roman" w:cs="Liberation Serif"/>
          <w:bCs w:val="0"/>
          <w:kern w:val="0"/>
          <w:szCs w:val="28"/>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rsidRPr="000579E9">
        <w:rPr>
          <w:rFonts w:eastAsia="Times New Roman" w:cs="Liberation Serif"/>
          <w:bCs w:val="0"/>
          <w:kern w:val="0"/>
          <w:szCs w:val="28"/>
          <w:lang w:eastAsia="ru-RU"/>
        </w:rPr>
        <w:t xml:space="preserve">, </w:t>
      </w:r>
      <w:proofErr w:type="gramStart"/>
      <w:r w:rsidRPr="000579E9">
        <w:rPr>
          <w:rFonts w:eastAsia="Times New Roman" w:cs="Liberation Serif"/>
          <w:bCs w:val="0"/>
          <w:kern w:val="0"/>
          <w:szCs w:val="28"/>
          <w:lang w:eastAsia="ru-RU"/>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0579E9">
        <w:rPr>
          <w:rFonts w:eastAsia="Times New Roman" w:cs="Liberation Serif"/>
          <w:bCs w:val="0"/>
          <w:kern w:val="0"/>
          <w:szCs w:val="28"/>
          <w:lang w:eastAsia="ru-RU"/>
        </w:rP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 Настоящие требования не распространяются: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на объекты (территории), подлежащие обязательной охране войсками национальной гвардии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w:t>
      </w:r>
      <w:r w:rsidRPr="000579E9">
        <w:rPr>
          <w:rFonts w:eastAsia="Times New Roman" w:cs="Liberation Serif"/>
          <w:bCs w:val="0"/>
          <w:kern w:val="0"/>
          <w:szCs w:val="28"/>
          <w:lang w:eastAsia="ru-RU"/>
        </w:rPr>
        <w:lastRenderedPageBreak/>
        <w:t xml:space="preserve">порядка </w:t>
      </w:r>
      <w:proofErr w:type="gramStart"/>
      <w:r w:rsidRPr="000579E9">
        <w:rPr>
          <w:rFonts w:eastAsia="Times New Roman" w:cs="Liberation Serif"/>
          <w:bCs w:val="0"/>
          <w:kern w:val="0"/>
          <w:szCs w:val="28"/>
          <w:lang w:eastAsia="ru-RU"/>
        </w:rPr>
        <w:t>контроля за</w:t>
      </w:r>
      <w:proofErr w:type="gramEnd"/>
      <w:r w:rsidRPr="000579E9">
        <w:rPr>
          <w:rFonts w:eastAsia="Times New Roman" w:cs="Liberation Serif"/>
          <w:bCs w:val="0"/>
          <w:kern w:val="0"/>
          <w:szCs w:val="28"/>
          <w:lang w:eastAsia="ru-RU"/>
        </w:rPr>
        <w:t xml:space="preserve"> оборудованием и эксплуатацией указанных инженерно-технических средств;</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в) на объекты (территории), </w:t>
      </w:r>
      <w:proofErr w:type="gramStart"/>
      <w:r w:rsidRPr="000579E9">
        <w:rPr>
          <w:rFonts w:eastAsia="Times New Roman" w:cs="Liberation Serif"/>
          <w:bCs w:val="0"/>
          <w:kern w:val="0"/>
          <w:szCs w:val="28"/>
          <w:lang w:eastAsia="ru-RU"/>
        </w:rPr>
        <w:t>требования</w:t>
      </w:r>
      <w:proofErr w:type="gramEnd"/>
      <w:r w:rsidRPr="000579E9">
        <w:rPr>
          <w:rFonts w:eastAsia="Times New Roman" w:cs="Liberation Serif"/>
          <w:bCs w:val="0"/>
          <w:kern w:val="0"/>
          <w:szCs w:val="28"/>
          <w:lang w:eastAsia="ru-RU"/>
        </w:rPr>
        <w:t xml:space="preserve"> к антитеррористической защищенности которых утверждены иными актами Правительства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II. Категорирование объектов (территорий) и порядок</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его проведения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6. </w:t>
      </w:r>
      <w:proofErr w:type="gramStart"/>
      <w:r w:rsidRPr="000579E9">
        <w:rPr>
          <w:rFonts w:eastAsia="Times New Roman" w:cs="Liberation Serif"/>
          <w:bCs w:val="0"/>
          <w:kern w:val="0"/>
          <w:szCs w:val="28"/>
          <w:lang w:eastAsia="ru-RU"/>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0579E9">
        <w:rPr>
          <w:rFonts w:eastAsia="Times New Roman" w:cs="Liberation Serif"/>
          <w:bCs w:val="0"/>
          <w:kern w:val="0"/>
          <w:szCs w:val="28"/>
          <w:lang w:eastAsia="ru-RU"/>
        </w:rPr>
        <w:t xml:space="preserve"> совершении террористического акта), на </w:t>
      </w:r>
      <w:proofErr w:type="gramStart"/>
      <w:r w:rsidRPr="000579E9">
        <w:rPr>
          <w:rFonts w:eastAsia="Times New Roman" w:cs="Liberation Serif"/>
          <w:bCs w:val="0"/>
          <w:kern w:val="0"/>
          <w:szCs w:val="28"/>
          <w:lang w:eastAsia="ru-RU"/>
        </w:rPr>
        <w:t>которой</w:t>
      </w:r>
      <w:proofErr w:type="gramEnd"/>
      <w:r w:rsidRPr="000579E9">
        <w:rPr>
          <w:rFonts w:eastAsia="Times New Roman" w:cs="Liberation Serif"/>
          <w:bCs w:val="0"/>
          <w:kern w:val="0"/>
          <w:szCs w:val="28"/>
          <w:lang w:eastAsia="ru-RU"/>
        </w:rPr>
        <w:t xml:space="preserve"> располагается объект (территория).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0579E9">
        <w:rPr>
          <w:rFonts w:eastAsia="Times New Roman" w:cs="Liberation Serif"/>
          <w:bCs w:val="0"/>
          <w:kern w:val="0"/>
          <w:szCs w:val="28"/>
          <w:lang w:eastAsia="ru-RU"/>
        </w:rPr>
        <w:t>равным</w:t>
      </w:r>
      <w:proofErr w:type="gramEnd"/>
      <w:r w:rsidRPr="000579E9">
        <w:rPr>
          <w:rFonts w:eastAsia="Times New Roman" w:cs="Liberation Serif"/>
          <w:bCs w:val="0"/>
          <w:kern w:val="0"/>
          <w:szCs w:val="28"/>
          <w:lang w:eastAsia="ru-RU"/>
        </w:rPr>
        <w:t xml:space="preserve"> балансовой стоимости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в отношении функционирующего (эксплуатируемого) объекта (территории) - в течение 3 месяцев со дня утверждения настоящих требований;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lastRenderedPageBreak/>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9. </w:t>
      </w:r>
      <w:proofErr w:type="gramStart"/>
      <w:r w:rsidRPr="000579E9">
        <w:rPr>
          <w:rFonts w:eastAsia="Times New Roman" w:cs="Liberation Serif"/>
          <w:bCs w:val="0"/>
          <w:kern w:val="0"/>
          <w:szCs w:val="28"/>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0579E9">
        <w:rPr>
          <w:rFonts w:eastAsia="Times New Roman" w:cs="Liberation Serif"/>
          <w:bCs w:val="0"/>
          <w:kern w:val="0"/>
          <w:szCs w:val="28"/>
          <w:lang w:eastAsia="ru-RU"/>
        </w:rPr>
        <w:t xml:space="preserve"> согласованию).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10. В ходе своей работы комиссия: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проводит обследование объекта (территории) на предмет состояния его антитеррористической защищенности;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определяет степень угрозы совершения террористического акта на объекте (территории) и возможные последствия его совершения;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г) выявляет потенциально опасные участки объекта (территории), совершение террористического </w:t>
      </w:r>
      <w:proofErr w:type="gramStart"/>
      <w:r w:rsidRPr="000579E9">
        <w:rPr>
          <w:rFonts w:eastAsia="Times New Roman" w:cs="Liberation Serif"/>
          <w:bCs w:val="0"/>
          <w:kern w:val="0"/>
          <w:szCs w:val="28"/>
          <w:lang w:eastAsia="ru-RU"/>
        </w:rPr>
        <w:t>акта</w:t>
      </w:r>
      <w:proofErr w:type="gramEnd"/>
      <w:r w:rsidRPr="000579E9">
        <w:rPr>
          <w:rFonts w:eastAsia="Times New Roman" w:cs="Liberation Serif"/>
          <w:bCs w:val="0"/>
          <w:kern w:val="0"/>
          <w:szCs w:val="28"/>
          <w:lang w:eastAsia="ru-RU"/>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определяет категорию объекта (территории) или подтверждает (изменяет) ранее присвоенную категорию;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11. В качестве критических элементов объекта (территории) рассматриваются: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зоны, конструктивные и технологические элементы объекта (территории), в том числе зданий, инженерных сооружений и коммуникаций;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lastRenderedPageBreak/>
        <w:t>б) элементы систем, узлы оборудования или устройств потенциально опасных установок на объекте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места использования или хранения опасных веществ и материалов на объекте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объекты (территории) первой категории опасности: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объекты (территории) второй категории опасности: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объекты (территории) третьей категории опасности: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14. Результаты работы комиссии оформляются актом обследования и категорирования объекта (территории), который подписывается всеми членами </w:t>
      </w:r>
      <w:r w:rsidRPr="000579E9">
        <w:rPr>
          <w:rFonts w:eastAsia="Times New Roman" w:cs="Liberation Serif"/>
          <w:bCs w:val="0"/>
          <w:kern w:val="0"/>
          <w:szCs w:val="28"/>
          <w:lang w:eastAsia="ru-RU"/>
        </w:rPr>
        <w:lastRenderedPageBreak/>
        <w:t>комиссии и утверждается председателем комиссии не позднее последнего дня работы комиссии.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15. </w:t>
      </w:r>
      <w:proofErr w:type="gramStart"/>
      <w:r w:rsidRPr="000579E9">
        <w:rPr>
          <w:rFonts w:eastAsia="Times New Roman" w:cs="Liberation Serif"/>
          <w:bCs w:val="0"/>
          <w:kern w:val="0"/>
          <w:szCs w:val="28"/>
          <w:lang w:eastAsia="ru-RU"/>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III. Мероприятия по обеспечению </w:t>
      </w:r>
      <w:proofErr w:type="gramStart"/>
      <w:r w:rsidRPr="000579E9">
        <w:rPr>
          <w:rFonts w:eastAsia="Times New Roman" w:cs="Liberation Serif"/>
          <w:bCs w:val="0"/>
          <w:kern w:val="0"/>
          <w:szCs w:val="28"/>
          <w:lang w:eastAsia="ru-RU"/>
        </w:rPr>
        <w:t>антитеррористической</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на воспрепятствование неправомерному проникновению на объекты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на пресечение попыток совершения террористических актов на объектах (территориях);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xml:space="preserve">)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w:t>
      </w:r>
      <w:r w:rsidRPr="000579E9">
        <w:rPr>
          <w:rFonts w:eastAsia="Times New Roman" w:cs="Liberation Serif"/>
          <w:bCs w:val="0"/>
          <w:kern w:val="0"/>
          <w:szCs w:val="28"/>
          <w:lang w:eastAsia="ru-RU"/>
        </w:rPr>
        <w:lastRenderedPageBreak/>
        <w:t>распространения о принимаемых мерах по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18. Воспрепятствование неправомерному проникновению на объекты (территории) достигается посредством:</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организации и обеспечения пропускного и внутриобъектового режимов, контроля их функционирования;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своевременного выявления, предупреждения и пресечения действий лиц, направленных на совершение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ж) осуществления </w:t>
      </w:r>
      <w:proofErr w:type="gramStart"/>
      <w:r w:rsidRPr="000579E9">
        <w:rPr>
          <w:rFonts w:eastAsia="Times New Roman" w:cs="Liberation Serif"/>
          <w:bCs w:val="0"/>
          <w:kern w:val="0"/>
          <w:szCs w:val="28"/>
          <w:lang w:eastAsia="ru-RU"/>
        </w:rPr>
        <w:t>контроля за</w:t>
      </w:r>
      <w:proofErr w:type="gramEnd"/>
      <w:r w:rsidRPr="000579E9">
        <w:rPr>
          <w:rFonts w:eastAsia="Times New Roman" w:cs="Liberation Serif"/>
          <w:bCs w:val="0"/>
          <w:kern w:val="0"/>
          <w:szCs w:val="28"/>
          <w:lang w:eastAsia="ru-RU"/>
        </w:rPr>
        <w:t xml:space="preserve"> выполнением мероприятий по обеспечению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з</w:t>
      </w:r>
      <w:proofErr w:type="spellEnd"/>
      <w:r w:rsidRPr="000579E9">
        <w:rPr>
          <w:rFonts w:eastAsia="Times New Roman" w:cs="Liberation Serif"/>
          <w:bCs w:val="0"/>
          <w:kern w:val="0"/>
          <w:szCs w:val="28"/>
          <w:lang w:eastAsia="ru-RU"/>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неукоснительного соблюдения на объектах (территориях) пропускного и внутриобъектового режимов;</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lastRenderedPageBreak/>
        <w:t>д</w:t>
      </w:r>
      <w:proofErr w:type="spellEnd"/>
      <w:r w:rsidRPr="000579E9">
        <w:rPr>
          <w:rFonts w:eastAsia="Times New Roman" w:cs="Liberation Serif"/>
          <w:bCs w:val="0"/>
          <w:kern w:val="0"/>
          <w:szCs w:val="28"/>
          <w:lang w:eastAsia="ru-RU"/>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0579E9">
        <w:rPr>
          <w:rFonts w:eastAsia="Times New Roman" w:cs="Liberation Serif"/>
          <w:bCs w:val="0"/>
          <w:kern w:val="0"/>
          <w:szCs w:val="28"/>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ж) контроля состояния систем подземных коммуникаций, стоянок транспорта, складских помещений;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з</w:t>
      </w:r>
      <w:proofErr w:type="spellEnd"/>
      <w:r w:rsidRPr="000579E9">
        <w:rPr>
          <w:rFonts w:eastAsia="Times New Roman" w:cs="Liberation Serif"/>
          <w:bCs w:val="0"/>
          <w:kern w:val="0"/>
          <w:szCs w:val="28"/>
          <w:lang w:eastAsia="ru-RU"/>
        </w:rP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20. Пресечение попыток совершения террористических актов на объектах (территориях) достигается посредством:</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организации и обеспечения пропускного и внутриобъектового режимов на объектах (территориях);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0579E9">
        <w:rPr>
          <w:rFonts w:eastAsia="Times New Roman" w:cs="Liberation Serif"/>
          <w:bCs w:val="0"/>
          <w:kern w:val="0"/>
          <w:szCs w:val="28"/>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организации санкционированного допуска на объекты (территории) посетителей и автотранспортных средств;</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ж) осуществления контроля состояния помещений, используемых для проведения мероприятий с массовым пребыванием людей;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lastRenderedPageBreak/>
        <w:t>з</w:t>
      </w:r>
      <w:proofErr w:type="spellEnd"/>
      <w:r w:rsidRPr="000579E9">
        <w:rPr>
          <w:rFonts w:eastAsia="Times New Roman" w:cs="Liberation Serif"/>
          <w:bCs w:val="0"/>
          <w:kern w:val="0"/>
          <w:szCs w:val="28"/>
          <w:lang w:eastAsia="ru-RU"/>
        </w:rP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ж) создания резерва материальных сре</w:t>
      </w:r>
      <w:proofErr w:type="gramStart"/>
      <w:r w:rsidRPr="000579E9">
        <w:rPr>
          <w:rFonts w:eastAsia="Times New Roman" w:cs="Liberation Serif"/>
          <w:bCs w:val="0"/>
          <w:kern w:val="0"/>
          <w:szCs w:val="28"/>
          <w:lang w:eastAsia="ru-RU"/>
        </w:rPr>
        <w:t>дств дл</w:t>
      </w:r>
      <w:proofErr w:type="gramEnd"/>
      <w:r w:rsidRPr="000579E9">
        <w:rPr>
          <w:rFonts w:eastAsia="Times New Roman" w:cs="Liberation Serif"/>
          <w:bCs w:val="0"/>
          <w:kern w:val="0"/>
          <w:szCs w:val="28"/>
          <w:lang w:eastAsia="ru-RU"/>
        </w:rPr>
        <w:t>я ликвидации последствий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в) обеспечение пропускного и внутриобъектового режимов и осуществление </w:t>
      </w:r>
      <w:proofErr w:type="gramStart"/>
      <w:r w:rsidRPr="000579E9">
        <w:rPr>
          <w:rFonts w:eastAsia="Times New Roman" w:cs="Liberation Serif"/>
          <w:bCs w:val="0"/>
          <w:kern w:val="0"/>
          <w:szCs w:val="28"/>
          <w:lang w:eastAsia="ru-RU"/>
        </w:rPr>
        <w:t>контроля за</w:t>
      </w:r>
      <w:proofErr w:type="gramEnd"/>
      <w:r w:rsidRPr="000579E9">
        <w:rPr>
          <w:rFonts w:eastAsia="Times New Roman" w:cs="Liberation Serif"/>
          <w:bCs w:val="0"/>
          <w:kern w:val="0"/>
          <w:szCs w:val="28"/>
          <w:lang w:eastAsia="ru-RU"/>
        </w:rPr>
        <w:t xml:space="preserve"> их функционированием;</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г) проведение с работниками объектов (территорий) инструктажа и практических занятий по действиям при обнаружении на объектах (территориях) </w:t>
      </w:r>
      <w:r w:rsidRPr="000579E9">
        <w:rPr>
          <w:rFonts w:eastAsia="Times New Roman" w:cs="Liberation Serif"/>
          <w:bCs w:val="0"/>
          <w:kern w:val="0"/>
          <w:szCs w:val="28"/>
          <w:lang w:eastAsia="ru-RU"/>
        </w:rPr>
        <w:lastRenderedPageBreak/>
        <w:t>посторонних лиц и подозрительных предметов, а также при угрозе совершения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ж) проведение учений и тренировок по реализации планов обеспечения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з</w:t>
      </w:r>
      <w:proofErr w:type="spellEnd"/>
      <w:r w:rsidRPr="000579E9">
        <w:rPr>
          <w:rFonts w:eastAsia="Times New Roman" w:cs="Liberation Serif"/>
          <w:bCs w:val="0"/>
          <w:kern w:val="0"/>
          <w:szCs w:val="28"/>
          <w:lang w:eastAsia="ru-RU"/>
        </w:rP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0579E9">
        <w:rPr>
          <w:rFonts w:eastAsia="Times New Roman" w:cs="Liberation Serif"/>
          <w:bCs w:val="0"/>
          <w:kern w:val="0"/>
          <w:szCs w:val="28"/>
          <w:lang w:eastAsia="ru-RU"/>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0579E9">
        <w:rPr>
          <w:rFonts w:eastAsia="Times New Roman" w:cs="Liberation Serif"/>
          <w:bCs w:val="0"/>
          <w:kern w:val="0"/>
          <w:szCs w:val="28"/>
          <w:lang w:eastAsia="ru-RU"/>
        </w:rP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23. В отношении объектов (территорий) второй категории опасности дополнительно к мероприятиям, предусмотренным пунктом 22 настоящих требований, осуществляются следующие мероприятия: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lastRenderedPageBreak/>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24. В отношении объектов (территорий) первой категории опасности дополнительно к мероприятиям, предусмотренным пунктами 22 и 23 настоящих требований, осуществляются следующие мероприятия: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обеспечение особого порядка доступа на объект (территорию);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0579E9">
        <w:rPr>
          <w:rFonts w:eastAsia="Times New Roman" w:cs="Liberation Serif"/>
          <w:bCs w:val="0"/>
          <w:kern w:val="0"/>
          <w:szCs w:val="28"/>
          <w:lang w:eastAsia="ru-RU"/>
        </w:rPr>
        <w:t>видеофиксацию</w:t>
      </w:r>
      <w:proofErr w:type="spellEnd"/>
      <w:r w:rsidRPr="000579E9">
        <w:rPr>
          <w:rFonts w:eastAsia="Times New Roman" w:cs="Liberation Serif"/>
          <w:bCs w:val="0"/>
          <w:kern w:val="0"/>
          <w:szCs w:val="28"/>
          <w:lang w:eastAsia="ru-RU"/>
        </w:rPr>
        <w:t>, с соответствием зон обзора видеокамер целям идентификации и (или) различения (распознавания);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xml:space="preserve">)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0579E9">
        <w:rPr>
          <w:rFonts w:eastAsia="Times New Roman" w:cs="Liberation Serif"/>
          <w:bCs w:val="0"/>
          <w:kern w:val="0"/>
          <w:szCs w:val="28"/>
          <w:lang w:eastAsia="ru-RU"/>
        </w:rPr>
        <w:t>противотаранными</w:t>
      </w:r>
      <w:proofErr w:type="spellEnd"/>
      <w:r w:rsidRPr="000579E9">
        <w:rPr>
          <w:rFonts w:eastAsia="Times New Roman" w:cs="Liberation Serif"/>
          <w:bCs w:val="0"/>
          <w:kern w:val="0"/>
          <w:szCs w:val="28"/>
          <w:lang w:eastAsia="ru-RU"/>
        </w:rPr>
        <w:t xml:space="preserve"> устройствами.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25. </w:t>
      </w:r>
      <w:proofErr w:type="gramStart"/>
      <w:r w:rsidRPr="000579E9">
        <w:rPr>
          <w:rFonts w:eastAsia="Times New Roman" w:cs="Liberation Serif"/>
          <w:bCs w:val="0"/>
          <w:kern w:val="0"/>
          <w:szCs w:val="28"/>
          <w:lang w:eastAsia="ru-RU"/>
        </w:rPr>
        <w:t xml:space="preserve">При изменении уровней террористической опасности, вводимых в соответствии с Указом Президента Российской Федерации от 14 июня 2012 г. N </w:t>
      </w:r>
      <w:hyperlink r:id="rId6" w:history="1">
        <w:r w:rsidRPr="000579E9">
          <w:rPr>
            <w:rFonts w:eastAsia="Times New Roman" w:cs="Liberation Serif"/>
            <w:bCs w:val="0"/>
            <w:color w:val="0000FF"/>
            <w:kern w:val="0"/>
            <w:szCs w:val="28"/>
            <w:u w:val="single"/>
            <w:lang w:eastAsia="ru-RU"/>
          </w:rPr>
          <w:t>851</w:t>
        </w:r>
      </w:hyperlink>
      <w:r w:rsidRPr="000579E9">
        <w:rPr>
          <w:rFonts w:eastAsia="Times New Roman" w:cs="Liberation Serif"/>
          <w:bCs w:val="0"/>
          <w:kern w:val="0"/>
          <w:szCs w:val="28"/>
          <w:lang w:eastAsia="ru-RU"/>
        </w:rPr>
        <w:t xml:space="preserve">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0579E9">
        <w:rPr>
          <w:rFonts w:eastAsia="Times New Roman" w:cs="Liberation Serif"/>
          <w:bCs w:val="0"/>
          <w:kern w:val="0"/>
          <w:szCs w:val="28"/>
          <w:lang w:eastAsia="ru-RU"/>
        </w:rPr>
        <w:t xml:space="preserve"> соответствующего режима усиления противодействия терроризму, </w:t>
      </w:r>
      <w:proofErr w:type="gramStart"/>
      <w:r w:rsidRPr="000579E9">
        <w:rPr>
          <w:rFonts w:eastAsia="Times New Roman" w:cs="Liberation Serif"/>
          <w:bCs w:val="0"/>
          <w:kern w:val="0"/>
          <w:szCs w:val="28"/>
          <w:lang w:eastAsia="ru-RU"/>
        </w:rPr>
        <w:t>включающий</w:t>
      </w:r>
      <w:proofErr w:type="gramEnd"/>
      <w:r w:rsidRPr="000579E9">
        <w:rPr>
          <w:rFonts w:eastAsia="Times New Roman" w:cs="Liberation Serif"/>
          <w:bCs w:val="0"/>
          <w:kern w:val="0"/>
          <w:szCs w:val="28"/>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26.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По решению руководителей органов (организаций), являющихся правообладателями объектов (территорий), объекты (территории) могут </w:t>
      </w:r>
      <w:r w:rsidRPr="000579E9">
        <w:rPr>
          <w:rFonts w:eastAsia="Times New Roman" w:cs="Liberation Serif"/>
          <w:bCs w:val="0"/>
          <w:kern w:val="0"/>
          <w:szCs w:val="28"/>
          <w:lang w:eastAsia="ru-RU"/>
        </w:rPr>
        <w:lastRenderedPageBreak/>
        <w:t>оборудоваться инженерно-техническими средствами охраны более высокого класса защиты.</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Система оповещения является автономной, не совмещенной с ретрансляционными технологическими системами.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Количество </w:t>
      </w:r>
      <w:proofErr w:type="spellStart"/>
      <w:r w:rsidRPr="000579E9">
        <w:rPr>
          <w:rFonts w:eastAsia="Times New Roman" w:cs="Liberation Serif"/>
          <w:bCs w:val="0"/>
          <w:kern w:val="0"/>
          <w:szCs w:val="28"/>
          <w:lang w:eastAsia="ru-RU"/>
        </w:rPr>
        <w:t>оповещателей</w:t>
      </w:r>
      <w:proofErr w:type="spellEnd"/>
      <w:r w:rsidRPr="000579E9">
        <w:rPr>
          <w:rFonts w:eastAsia="Times New Roman" w:cs="Liberation Serif"/>
          <w:bCs w:val="0"/>
          <w:kern w:val="0"/>
          <w:szCs w:val="28"/>
          <w:lang w:eastAsia="ru-RU"/>
        </w:rPr>
        <w:t xml:space="preserve"> и их мощность должны обеспечивать необходимую слышимость на объекте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IV. </w:t>
      </w:r>
      <w:proofErr w:type="gramStart"/>
      <w:r w:rsidRPr="000579E9">
        <w:rPr>
          <w:rFonts w:eastAsia="Times New Roman" w:cs="Liberation Serif"/>
          <w:bCs w:val="0"/>
          <w:kern w:val="0"/>
          <w:szCs w:val="28"/>
          <w:lang w:eastAsia="ru-RU"/>
        </w:rPr>
        <w:t>Контроль за</w:t>
      </w:r>
      <w:proofErr w:type="gramEnd"/>
      <w:r w:rsidRPr="000579E9">
        <w:rPr>
          <w:rFonts w:eastAsia="Times New Roman" w:cs="Liberation Serif"/>
          <w:bCs w:val="0"/>
          <w:kern w:val="0"/>
          <w:szCs w:val="28"/>
          <w:lang w:eastAsia="ru-RU"/>
        </w:rPr>
        <w:t xml:space="preserve"> выполнением требований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к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29. </w:t>
      </w:r>
      <w:proofErr w:type="gramStart"/>
      <w:r w:rsidRPr="000579E9">
        <w:rPr>
          <w:rFonts w:eastAsia="Times New Roman" w:cs="Liberation Serif"/>
          <w:bCs w:val="0"/>
          <w:kern w:val="0"/>
          <w:szCs w:val="28"/>
          <w:lang w:eastAsia="ru-RU"/>
        </w:rPr>
        <w:t>Контроль за</w:t>
      </w:r>
      <w:proofErr w:type="gramEnd"/>
      <w:r w:rsidRPr="000579E9">
        <w:rPr>
          <w:rFonts w:eastAsia="Times New Roman" w:cs="Liberation Serif"/>
          <w:bCs w:val="0"/>
          <w:kern w:val="0"/>
          <w:szCs w:val="28"/>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б) оценки </w:t>
      </w:r>
      <w:proofErr w:type="gramStart"/>
      <w:r w:rsidRPr="000579E9">
        <w:rPr>
          <w:rFonts w:eastAsia="Times New Roman" w:cs="Liberation Serif"/>
          <w:bCs w:val="0"/>
          <w:kern w:val="0"/>
          <w:szCs w:val="28"/>
          <w:lang w:eastAsia="ru-RU"/>
        </w:rPr>
        <w:t>эффективности использования систем обеспечения антитеррористической защищенности</w:t>
      </w:r>
      <w:proofErr w:type="gramEnd"/>
      <w:r w:rsidRPr="000579E9">
        <w:rPr>
          <w:rFonts w:eastAsia="Times New Roman" w:cs="Liberation Serif"/>
          <w:bCs w:val="0"/>
          <w:kern w:val="0"/>
          <w:szCs w:val="28"/>
          <w:lang w:eastAsia="ru-RU"/>
        </w:rPr>
        <w:t xml:space="preserve"> объектов (территорий) и реализации требований к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0579E9">
        <w:rPr>
          <w:rFonts w:eastAsia="Times New Roman" w:cs="Liberation Serif"/>
          <w:bCs w:val="0"/>
          <w:kern w:val="0"/>
          <w:szCs w:val="28"/>
          <w:lang w:eastAsia="ru-RU"/>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w:t>
      </w:r>
      <w:r w:rsidRPr="000579E9">
        <w:rPr>
          <w:rFonts w:eastAsia="Times New Roman" w:cs="Liberation Serif"/>
          <w:bCs w:val="0"/>
          <w:kern w:val="0"/>
          <w:szCs w:val="28"/>
          <w:lang w:eastAsia="ru-RU"/>
        </w:rPr>
        <w:lastRenderedPageBreak/>
        <w:t xml:space="preserve">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0579E9">
        <w:rPr>
          <w:rFonts w:eastAsia="Times New Roman" w:cs="Liberation Serif"/>
          <w:bCs w:val="0"/>
          <w:kern w:val="0"/>
          <w:szCs w:val="28"/>
          <w:lang w:eastAsia="ru-RU"/>
        </w:rPr>
        <w:t>позднее</w:t>
      </w:r>
      <w:proofErr w:type="gramEnd"/>
      <w:r w:rsidRPr="000579E9">
        <w:rPr>
          <w:rFonts w:eastAsia="Times New Roman" w:cs="Liberation Serif"/>
          <w:bCs w:val="0"/>
          <w:kern w:val="0"/>
          <w:szCs w:val="28"/>
          <w:lang w:eastAsia="ru-RU"/>
        </w:rPr>
        <w:t xml:space="preserve"> чем за 30 дней до начала ее проведения посредством направления копии соответствующего приказа (распоряжения).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32. </w:t>
      </w:r>
      <w:proofErr w:type="gramStart"/>
      <w:r w:rsidRPr="000579E9">
        <w:rPr>
          <w:rFonts w:eastAsia="Times New Roman" w:cs="Liberation Serif"/>
          <w:bCs w:val="0"/>
          <w:kern w:val="0"/>
          <w:szCs w:val="28"/>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0579E9">
        <w:rPr>
          <w:rFonts w:eastAsia="Times New Roman" w:cs="Liberation Serif"/>
          <w:bCs w:val="0"/>
          <w:kern w:val="0"/>
          <w:szCs w:val="28"/>
          <w:lang w:eastAsia="ru-RU"/>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w:t>
      </w:r>
      <w:hyperlink r:id="rId7" w:history="1">
        <w:r w:rsidRPr="000579E9">
          <w:rPr>
            <w:rFonts w:eastAsia="Times New Roman" w:cs="Liberation Serif"/>
            <w:bCs w:val="0"/>
            <w:color w:val="0000FF"/>
            <w:kern w:val="0"/>
            <w:szCs w:val="28"/>
            <w:u w:val="single"/>
            <w:lang w:eastAsia="ru-RU"/>
          </w:rPr>
          <w:t>851</w:t>
        </w:r>
      </w:hyperlink>
      <w:r w:rsidRPr="000579E9">
        <w:rPr>
          <w:rFonts w:eastAsia="Times New Roman" w:cs="Liberation Serif"/>
          <w:bCs w:val="0"/>
          <w:kern w:val="0"/>
          <w:szCs w:val="28"/>
          <w:lang w:eastAsia="ru-RU"/>
        </w:rPr>
        <w:t xml:space="preserve"> "О порядке установления уровней террористической опасности, предусматривающих принятие дополнительных мер по</w:t>
      </w:r>
      <w:proofErr w:type="gramEnd"/>
      <w:r w:rsidRPr="000579E9">
        <w:rPr>
          <w:rFonts w:eastAsia="Times New Roman" w:cs="Liberation Serif"/>
          <w:bCs w:val="0"/>
          <w:kern w:val="0"/>
          <w:szCs w:val="28"/>
          <w:lang w:eastAsia="ru-RU"/>
        </w:rPr>
        <w:t xml:space="preserve"> обеспечению безопасности личности, общества и государства";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при необходимости актуализации паспорта безопасности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г) в целях осуществления </w:t>
      </w:r>
      <w:proofErr w:type="gramStart"/>
      <w:r w:rsidRPr="000579E9">
        <w:rPr>
          <w:rFonts w:eastAsia="Times New Roman" w:cs="Liberation Serif"/>
          <w:bCs w:val="0"/>
          <w:kern w:val="0"/>
          <w:szCs w:val="28"/>
          <w:lang w:eastAsia="ru-RU"/>
        </w:rPr>
        <w:t>контроля за</w:t>
      </w:r>
      <w:proofErr w:type="gramEnd"/>
      <w:r w:rsidRPr="000579E9">
        <w:rPr>
          <w:rFonts w:eastAsia="Times New Roman" w:cs="Liberation Serif"/>
          <w:bCs w:val="0"/>
          <w:kern w:val="0"/>
          <w:szCs w:val="28"/>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33. Срок проведения проверки антитеррористической защищенности объекта (территории) не может превышать 5 рабочих дней.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V. Порядок информирования об угрозе совершения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lastRenderedPageBreak/>
        <w:t>или о совершении террористического акта на объектах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w:t>
      </w:r>
      <w:proofErr w:type="gramStart"/>
      <w:r w:rsidRPr="000579E9">
        <w:rPr>
          <w:rFonts w:eastAsia="Times New Roman" w:cs="Liberation Serif"/>
          <w:bCs w:val="0"/>
          <w:kern w:val="0"/>
          <w:szCs w:val="28"/>
          <w:lang w:eastAsia="ru-RU"/>
        </w:rPr>
        <w:t>территориях</w:t>
      </w:r>
      <w:proofErr w:type="gramEnd"/>
      <w:r w:rsidRPr="000579E9">
        <w:rPr>
          <w:rFonts w:eastAsia="Times New Roman" w:cs="Liberation Serif"/>
          <w:bCs w:val="0"/>
          <w:kern w:val="0"/>
          <w:szCs w:val="28"/>
          <w:lang w:eastAsia="ru-RU"/>
        </w:rPr>
        <w:t>) и реагирования лиц, ответственных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за обеспечение антитеррористической защищенности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объекта (территории) на полученную информацию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36. </w:t>
      </w:r>
      <w:proofErr w:type="gramStart"/>
      <w:r w:rsidRPr="000579E9">
        <w:rPr>
          <w:rFonts w:eastAsia="Times New Roman" w:cs="Liberation Serif"/>
          <w:bCs w:val="0"/>
          <w:kern w:val="0"/>
          <w:szCs w:val="28"/>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0579E9">
        <w:rPr>
          <w:rFonts w:eastAsia="Times New Roman" w:cs="Liberation Serif"/>
          <w:bCs w:val="0"/>
          <w:kern w:val="0"/>
          <w:szCs w:val="28"/>
          <w:lang w:eastAsia="ru-RU"/>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37. При направлении в соответствии с пунктом 36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0579E9">
        <w:rPr>
          <w:rFonts w:eastAsia="Times New Roman" w:cs="Liberation Serif"/>
          <w:bCs w:val="0"/>
          <w:kern w:val="0"/>
          <w:szCs w:val="28"/>
          <w:lang w:eastAsia="ru-RU"/>
        </w:rPr>
        <w:t>дств св</w:t>
      </w:r>
      <w:proofErr w:type="gramEnd"/>
      <w:r w:rsidRPr="000579E9">
        <w:rPr>
          <w:rFonts w:eastAsia="Times New Roman" w:cs="Liberation Serif"/>
          <w:bCs w:val="0"/>
          <w:kern w:val="0"/>
          <w:szCs w:val="28"/>
          <w:lang w:eastAsia="ru-RU"/>
        </w:rPr>
        <w:t>язи, сообщает:</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а) </w:t>
      </w:r>
      <w:proofErr w:type="gramStart"/>
      <w:r w:rsidRPr="000579E9">
        <w:rPr>
          <w:rFonts w:eastAsia="Times New Roman" w:cs="Liberation Serif"/>
          <w:bCs w:val="0"/>
          <w:kern w:val="0"/>
          <w:szCs w:val="28"/>
          <w:lang w:eastAsia="ru-RU"/>
        </w:rPr>
        <w:t>свои</w:t>
      </w:r>
      <w:proofErr w:type="gramEnd"/>
      <w:r w:rsidRPr="000579E9">
        <w:rPr>
          <w:rFonts w:eastAsia="Times New Roman" w:cs="Liberation Serif"/>
          <w:bCs w:val="0"/>
          <w:kern w:val="0"/>
          <w:szCs w:val="28"/>
          <w:lang w:eastAsia="ru-RU"/>
        </w:rPr>
        <w:t xml:space="preserve"> фамилию, имя, отчество (при наличии) и занимаемую должность;</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наименование объекта (территории) и его точный адрес;</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дату и время получения информации об угрозе совершения или о совершении террористического акта на объекте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характер информации об угрозе совершения террористического акта или характер совершенного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количество находящихся на объекте (территории) людей;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lastRenderedPageBreak/>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безопасную и беспрепятственную эвакуацию работников, обучающихся и иных лиц, находящихся на объекте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VI. Паспорт безопасности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41. </w:t>
      </w:r>
      <w:proofErr w:type="gramStart"/>
      <w:r w:rsidRPr="000579E9">
        <w:rPr>
          <w:rFonts w:eastAsia="Times New Roman" w:cs="Liberation Serif"/>
          <w:bCs w:val="0"/>
          <w:kern w:val="0"/>
          <w:szCs w:val="28"/>
          <w:lang w:eastAsia="ru-RU"/>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0579E9">
        <w:rPr>
          <w:rFonts w:eastAsia="Times New Roman" w:cs="Liberation Serif"/>
          <w:bCs w:val="0"/>
          <w:kern w:val="0"/>
          <w:szCs w:val="28"/>
          <w:lang w:eastAsia="ru-RU"/>
        </w:rP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42. Согласование паспорта безопасности объекта (территории) осуществляется в течение 30 дней со дня его разработки.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44. Паспорт безопасности объекта (территории) составляется в 2 экземплярах.</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а) общей площади и периметра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б) количества потенциально опасных и критических элементов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в) сил и средств, привлекаемых для обеспечения антитеррористической защищенности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г) мер по инженерно-технической защите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579E9">
        <w:rPr>
          <w:rFonts w:eastAsia="Times New Roman" w:cs="Liberation Serif"/>
          <w:bCs w:val="0"/>
          <w:kern w:val="0"/>
          <w:szCs w:val="28"/>
          <w:lang w:eastAsia="ru-RU"/>
        </w:rPr>
        <w:t>д</w:t>
      </w:r>
      <w:proofErr w:type="spellEnd"/>
      <w:r w:rsidRPr="000579E9">
        <w:rPr>
          <w:rFonts w:eastAsia="Times New Roman" w:cs="Liberation Serif"/>
          <w:bCs w:val="0"/>
          <w:kern w:val="0"/>
          <w:szCs w:val="28"/>
          <w:lang w:eastAsia="ru-RU"/>
        </w:rPr>
        <w:t>) других фактических данных, содержащихся в паспорте безопасности объекта (территории).</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46. Изменения вносятся во все экземпляры паспорта безопасности объекта (территории) с указанием причин и дат их внесения.</w:t>
      </w:r>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47. </w:t>
      </w:r>
      <w:proofErr w:type="gramStart"/>
      <w:r w:rsidRPr="000579E9">
        <w:rPr>
          <w:rFonts w:eastAsia="Times New Roman" w:cs="Liberation Serif"/>
          <w:bCs w:val="0"/>
          <w:kern w:val="0"/>
          <w:szCs w:val="28"/>
          <w:lang w:eastAsia="ru-RU"/>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0579E9" w:rsidRPr="000579E9" w:rsidRDefault="000579E9" w:rsidP="000579E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579E9">
        <w:rPr>
          <w:rFonts w:eastAsia="Times New Roman" w:cs="Liberation Serif"/>
          <w:bCs w:val="0"/>
          <w:kern w:val="0"/>
          <w:szCs w:val="28"/>
          <w:lang w:eastAsia="ru-RU"/>
        </w:rPr>
        <w:t xml:space="preserve">48. Паспорт безопасности объекта (территории), признанный по результатам его </w:t>
      </w:r>
      <w:proofErr w:type="gramStart"/>
      <w:r w:rsidRPr="000579E9">
        <w:rPr>
          <w:rFonts w:eastAsia="Times New Roman" w:cs="Liberation Serif"/>
          <w:bCs w:val="0"/>
          <w:kern w:val="0"/>
          <w:szCs w:val="28"/>
          <w:lang w:eastAsia="ru-RU"/>
        </w:rPr>
        <w:t>актуализации</w:t>
      </w:r>
      <w:proofErr w:type="gramEnd"/>
      <w:r w:rsidRPr="000579E9">
        <w:rPr>
          <w:rFonts w:eastAsia="Times New Roman" w:cs="Liberation Serif"/>
          <w:bCs w:val="0"/>
          <w:kern w:val="0"/>
          <w:szCs w:val="28"/>
          <w:lang w:eastAsia="ru-RU"/>
        </w:rPr>
        <w:t xml:space="preserve"> нуждающимся в замене, после замены хранится на объекте (территории) в течение 5 лет.</w:t>
      </w:r>
    </w:p>
    <w:p w:rsidR="000266E0" w:rsidRDefault="000266E0" w:rsidP="000579E9">
      <w:pPr>
        <w:spacing w:before="100" w:beforeAutospacing="1" w:after="100" w:afterAutospacing="1" w:line="240" w:lineRule="auto"/>
        <w:rPr>
          <w:rFonts w:ascii="Times New Roman" w:eastAsia="Times New Roman" w:hAnsi="Times New Roman"/>
          <w:bCs w:val="0"/>
          <w:kern w:val="0"/>
          <w:sz w:val="24"/>
          <w:szCs w:val="24"/>
          <w:lang w:eastAsia="ru-RU"/>
        </w:rPr>
      </w:pPr>
    </w:p>
    <w:p w:rsidR="000579E9" w:rsidRPr="000579E9" w:rsidRDefault="000579E9" w:rsidP="000266E0">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t>Утверждена</w:t>
      </w:r>
    </w:p>
    <w:p w:rsidR="000579E9" w:rsidRPr="000579E9" w:rsidRDefault="000579E9" w:rsidP="000266E0">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t>постановлением Правительства</w:t>
      </w:r>
    </w:p>
    <w:p w:rsidR="000579E9" w:rsidRPr="000579E9" w:rsidRDefault="000579E9" w:rsidP="000266E0">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t>Российской Федерации</w:t>
      </w:r>
    </w:p>
    <w:p w:rsidR="000579E9" w:rsidRPr="000579E9" w:rsidRDefault="000579E9" w:rsidP="000266E0">
      <w:pPr>
        <w:spacing w:before="100" w:beforeAutospacing="1" w:after="100" w:afterAutospacing="1" w:line="240" w:lineRule="auto"/>
        <w:contextualSpacing/>
        <w:jc w:val="right"/>
        <w:rPr>
          <w:rFonts w:eastAsia="Times New Roman" w:cs="Liberation Serif"/>
          <w:bCs w:val="0"/>
          <w:kern w:val="0"/>
          <w:szCs w:val="28"/>
          <w:lang w:eastAsia="ru-RU"/>
        </w:rPr>
      </w:pPr>
      <w:r w:rsidRPr="000579E9">
        <w:rPr>
          <w:rFonts w:eastAsia="Times New Roman" w:cs="Liberation Serif"/>
          <w:bCs w:val="0"/>
          <w:kern w:val="0"/>
          <w:szCs w:val="28"/>
          <w:lang w:eastAsia="ru-RU"/>
        </w:rPr>
        <w:t>от 7 октября 2017 г. N 1235</w:t>
      </w:r>
    </w:p>
    <w:p w:rsidR="000266E0" w:rsidRDefault="000266E0" w:rsidP="000266E0">
      <w:pPr>
        <w:spacing w:before="100" w:beforeAutospacing="1" w:after="100" w:afterAutospacing="1" w:line="240" w:lineRule="auto"/>
        <w:contextualSpacing/>
        <w:jc w:val="center"/>
        <w:rPr>
          <w:rFonts w:eastAsia="Times New Roman" w:cs="Liberation Serif"/>
          <w:b/>
          <w:bCs w:val="0"/>
          <w:kern w:val="0"/>
          <w:szCs w:val="28"/>
          <w:lang w:eastAsia="ru-RU"/>
        </w:rPr>
      </w:pPr>
    </w:p>
    <w:p w:rsidR="000266E0" w:rsidRDefault="000266E0" w:rsidP="000266E0">
      <w:pPr>
        <w:spacing w:before="100" w:beforeAutospacing="1" w:after="100" w:afterAutospacing="1" w:line="240" w:lineRule="auto"/>
        <w:contextualSpacing/>
        <w:jc w:val="center"/>
        <w:rPr>
          <w:rFonts w:eastAsia="Times New Roman" w:cs="Liberation Serif"/>
          <w:b/>
          <w:bCs w:val="0"/>
          <w:kern w:val="0"/>
          <w:szCs w:val="28"/>
          <w:lang w:eastAsia="ru-RU"/>
        </w:rPr>
      </w:pPr>
    </w:p>
    <w:p w:rsidR="000579E9" w:rsidRPr="000579E9" w:rsidRDefault="000579E9" w:rsidP="000266E0">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t>ФОРМА ПАСПОРТА</w:t>
      </w:r>
    </w:p>
    <w:p w:rsidR="000579E9" w:rsidRPr="000579E9" w:rsidRDefault="000579E9" w:rsidP="000266E0">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lastRenderedPageBreak/>
        <w:t>БЕЗОПАСНОСТИ ОБЪЕКТОВ (ТЕРРИТОРИЙ) МИНИСТЕРСТВА</w:t>
      </w:r>
    </w:p>
    <w:p w:rsidR="000579E9" w:rsidRPr="000579E9" w:rsidRDefault="000579E9" w:rsidP="000266E0">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t>ОБРАЗОВАНИЯ И НАУКИ РОССИЙСКОЙ ФЕДЕРАЦИИ И ОБЪЕКТОВ</w:t>
      </w:r>
      <w:r w:rsidR="000266E0">
        <w:rPr>
          <w:rFonts w:eastAsia="Times New Roman" w:cs="Liberation Serif"/>
          <w:b/>
          <w:bCs w:val="0"/>
          <w:kern w:val="0"/>
          <w:szCs w:val="28"/>
          <w:lang w:eastAsia="ru-RU"/>
        </w:rPr>
        <w:t xml:space="preserve"> </w:t>
      </w:r>
      <w:r w:rsidRPr="000579E9">
        <w:rPr>
          <w:rFonts w:eastAsia="Times New Roman" w:cs="Liberation Serif"/>
          <w:b/>
          <w:bCs w:val="0"/>
          <w:kern w:val="0"/>
          <w:szCs w:val="28"/>
          <w:lang w:eastAsia="ru-RU"/>
        </w:rPr>
        <w:t>(ТЕРРИТОРИЙ), ОТНОСЯЩИХСЯ К СФЕРЕ ДЕЯТЕЛЬНОСТИ</w:t>
      </w:r>
      <w:r w:rsidR="000266E0">
        <w:rPr>
          <w:rFonts w:eastAsia="Times New Roman" w:cs="Liberation Serif"/>
          <w:b/>
          <w:bCs w:val="0"/>
          <w:kern w:val="0"/>
          <w:szCs w:val="28"/>
          <w:lang w:eastAsia="ru-RU"/>
        </w:rPr>
        <w:t xml:space="preserve"> </w:t>
      </w:r>
      <w:r w:rsidRPr="000579E9">
        <w:rPr>
          <w:rFonts w:eastAsia="Times New Roman" w:cs="Liberation Serif"/>
          <w:b/>
          <w:bCs w:val="0"/>
          <w:kern w:val="0"/>
          <w:szCs w:val="28"/>
          <w:lang w:eastAsia="ru-RU"/>
        </w:rPr>
        <w:t>МИНИСТЕРСТВА ОБРАЗОВАНИЯ И НАУКИ</w:t>
      </w:r>
    </w:p>
    <w:p w:rsidR="000579E9" w:rsidRPr="000579E9" w:rsidRDefault="000579E9" w:rsidP="000266E0">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t>РОССИЙСКОЙ ФЕДЕРАЦИИ</w:t>
      </w:r>
    </w:p>
    <w:p w:rsidR="000579E9" w:rsidRDefault="000579E9" w:rsidP="000266E0">
      <w:pPr>
        <w:spacing w:before="100" w:beforeAutospacing="1" w:after="100" w:afterAutospacing="1" w:line="240" w:lineRule="auto"/>
        <w:contextualSpacing/>
        <w:jc w:val="center"/>
        <w:rPr>
          <w:rFonts w:eastAsia="Times New Roman" w:cs="Liberation Serif"/>
          <w:b/>
          <w:bCs w:val="0"/>
          <w:kern w:val="0"/>
          <w:szCs w:val="28"/>
          <w:lang w:eastAsia="ru-RU"/>
        </w:rPr>
      </w:pPr>
      <w:r w:rsidRPr="000579E9">
        <w:rPr>
          <w:rFonts w:eastAsia="Times New Roman" w:cs="Liberation Serif"/>
          <w:b/>
          <w:bCs w:val="0"/>
          <w:kern w:val="0"/>
          <w:szCs w:val="28"/>
          <w:lang w:eastAsia="ru-RU"/>
        </w:rPr>
        <w:t>Срок действия паспорта ______________________</w:t>
      </w:r>
    </w:p>
    <w:p w:rsidR="000266E0" w:rsidRPr="000579E9" w:rsidRDefault="000266E0" w:rsidP="000266E0">
      <w:pPr>
        <w:spacing w:before="100" w:beforeAutospacing="1" w:after="100" w:afterAutospacing="1" w:line="240" w:lineRule="auto"/>
        <w:contextualSpacing/>
        <w:jc w:val="center"/>
        <w:rPr>
          <w:rFonts w:eastAsia="Times New Roman" w:cs="Liberation Serif"/>
          <w:b/>
          <w:bCs w:val="0"/>
          <w:kern w:val="0"/>
          <w:szCs w:val="28"/>
          <w:lang w:eastAsia="ru-RU"/>
        </w:rPr>
      </w:pPr>
    </w:p>
    <w:tbl>
      <w:tblPr>
        <w:tblW w:w="9060" w:type="dxa"/>
        <w:tblCellMar>
          <w:left w:w="0" w:type="dxa"/>
          <w:right w:w="0" w:type="dxa"/>
        </w:tblCellMar>
        <w:tblLook w:val="04A0"/>
      </w:tblPr>
      <w:tblGrid>
        <w:gridCol w:w="462"/>
        <w:gridCol w:w="1619"/>
        <w:gridCol w:w="2083"/>
        <w:gridCol w:w="1212"/>
        <w:gridCol w:w="2112"/>
        <w:gridCol w:w="1572"/>
      </w:tblGrid>
      <w:tr w:rsidR="000579E9" w:rsidRPr="000579E9" w:rsidTr="000579E9">
        <w:tc>
          <w:tcPr>
            <w:tcW w:w="0" w:type="auto"/>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 xml:space="preserve">N </w:t>
            </w:r>
            <w:proofErr w:type="spellStart"/>
            <w:proofErr w:type="gramStart"/>
            <w:r w:rsidRPr="000579E9">
              <w:rPr>
                <w:rFonts w:eastAsia="Times New Roman" w:cs="Liberation Serif"/>
                <w:bCs w:val="0"/>
                <w:kern w:val="0"/>
                <w:sz w:val="24"/>
                <w:szCs w:val="24"/>
                <w:lang w:eastAsia="ru-RU"/>
              </w:rPr>
              <w:t>п</w:t>
            </w:r>
            <w:proofErr w:type="spellEnd"/>
            <w:proofErr w:type="gramEnd"/>
            <w:r w:rsidRPr="000579E9">
              <w:rPr>
                <w:rFonts w:eastAsia="Times New Roman" w:cs="Liberation Serif"/>
                <w:bCs w:val="0"/>
                <w:kern w:val="0"/>
                <w:sz w:val="24"/>
                <w:szCs w:val="24"/>
                <w:lang w:eastAsia="ru-RU"/>
              </w:rPr>
              <w:t>/</w:t>
            </w:r>
            <w:proofErr w:type="spellStart"/>
            <w:r w:rsidRPr="000579E9">
              <w:rPr>
                <w:rFonts w:eastAsia="Times New Roman" w:cs="Liberation Serif"/>
                <w:bCs w:val="0"/>
                <w:kern w:val="0"/>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Количество работников, обучающихся и иных лиц, находящихся на участке, человек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Общая площадь, кв. метров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Характер террористической угрозы</w:t>
            </w:r>
          </w:p>
        </w:tc>
        <w:tc>
          <w:tcPr>
            <w:tcW w:w="0" w:type="auto"/>
            <w:tcBorders>
              <w:top w:val="single" w:sz="8" w:space="0" w:color="auto"/>
              <w:left w:val="single" w:sz="8" w:space="0" w:color="auto"/>
              <w:bottom w:val="single" w:sz="8" w:space="0" w:color="auto"/>
              <w:right w:val="nil"/>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Характер возможных последствий</w:t>
            </w:r>
          </w:p>
        </w:tc>
      </w:tr>
      <w:tr w:rsidR="000579E9" w:rsidRPr="000579E9" w:rsidTr="000579E9">
        <w:tc>
          <w:tcPr>
            <w:tcW w:w="0" w:type="auto"/>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nil"/>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r>
    </w:tbl>
    <w:p w:rsidR="000579E9" w:rsidRPr="000579E9" w:rsidRDefault="000579E9" w:rsidP="000579E9">
      <w:pPr>
        <w:spacing w:before="100" w:beforeAutospacing="1" w:after="100" w:afterAutospacing="1" w:line="240" w:lineRule="auto"/>
        <w:rPr>
          <w:rFonts w:eastAsia="Times New Roman" w:cs="Liberation Serif"/>
          <w:bCs w:val="0"/>
          <w:kern w:val="0"/>
          <w:szCs w:val="28"/>
          <w:lang w:eastAsia="ru-RU"/>
        </w:rPr>
      </w:pPr>
      <w:r w:rsidRPr="000579E9">
        <w:rPr>
          <w:rFonts w:eastAsia="Times New Roman" w:cs="Liberation Serif"/>
          <w:bCs w:val="0"/>
          <w:kern w:val="0"/>
          <w:szCs w:val="28"/>
          <w:lang w:eastAsia="ru-RU"/>
        </w:rPr>
        <w:t>2. Критические элементы объекта (территории) (при наличии)</w:t>
      </w:r>
    </w:p>
    <w:tbl>
      <w:tblPr>
        <w:tblW w:w="9060" w:type="dxa"/>
        <w:tblCellMar>
          <w:left w:w="0" w:type="dxa"/>
          <w:right w:w="0" w:type="dxa"/>
        </w:tblCellMar>
        <w:tblLook w:val="04A0"/>
      </w:tblPr>
      <w:tblGrid>
        <w:gridCol w:w="462"/>
        <w:gridCol w:w="1619"/>
        <w:gridCol w:w="2088"/>
        <w:gridCol w:w="1210"/>
        <w:gridCol w:w="2111"/>
        <w:gridCol w:w="1570"/>
      </w:tblGrid>
      <w:tr w:rsidR="000579E9" w:rsidRPr="000579E9" w:rsidTr="000579E9">
        <w:tc>
          <w:tcPr>
            <w:tcW w:w="0" w:type="auto"/>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 xml:space="preserve">N </w:t>
            </w:r>
            <w:proofErr w:type="spellStart"/>
            <w:proofErr w:type="gramStart"/>
            <w:r w:rsidRPr="000579E9">
              <w:rPr>
                <w:rFonts w:eastAsia="Times New Roman" w:cs="Liberation Serif"/>
                <w:bCs w:val="0"/>
                <w:kern w:val="0"/>
                <w:sz w:val="24"/>
                <w:szCs w:val="24"/>
                <w:lang w:eastAsia="ru-RU"/>
              </w:rPr>
              <w:t>п</w:t>
            </w:r>
            <w:proofErr w:type="spellEnd"/>
            <w:proofErr w:type="gramEnd"/>
            <w:r w:rsidRPr="000579E9">
              <w:rPr>
                <w:rFonts w:eastAsia="Times New Roman" w:cs="Liberation Serif"/>
                <w:bCs w:val="0"/>
                <w:kern w:val="0"/>
                <w:sz w:val="24"/>
                <w:szCs w:val="24"/>
                <w:lang w:eastAsia="ru-RU"/>
              </w:rPr>
              <w:t>/</w:t>
            </w:r>
            <w:proofErr w:type="spellStart"/>
            <w:r w:rsidRPr="000579E9">
              <w:rPr>
                <w:rFonts w:eastAsia="Times New Roman" w:cs="Liberation Serif"/>
                <w:bCs w:val="0"/>
                <w:kern w:val="0"/>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Количество работников, обучающихся и иных лиц, находящихся на элементе, человек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Общая площадь, кв. метров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Характер террористической угрозы</w:t>
            </w:r>
          </w:p>
        </w:tc>
        <w:tc>
          <w:tcPr>
            <w:tcW w:w="0" w:type="auto"/>
            <w:tcBorders>
              <w:top w:val="single" w:sz="8" w:space="0" w:color="auto"/>
              <w:left w:val="single" w:sz="8" w:space="0" w:color="auto"/>
              <w:bottom w:val="single" w:sz="8" w:space="0" w:color="auto"/>
              <w:right w:val="nil"/>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Характер возможных последствий</w:t>
            </w:r>
          </w:p>
        </w:tc>
      </w:tr>
      <w:tr w:rsidR="000579E9" w:rsidRPr="000579E9" w:rsidTr="000579E9">
        <w:tc>
          <w:tcPr>
            <w:tcW w:w="0" w:type="auto"/>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nil"/>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r>
    </w:tbl>
    <w:p w:rsidR="000579E9" w:rsidRPr="000579E9" w:rsidRDefault="000579E9" w:rsidP="000579E9">
      <w:pPr>
        <w:spacing w:before="100" w:beforeAutospacing="1" w:after="100" w:afterAutospacing="1" w:line="240" w:lineRule="auto"/>
        <w:rPr>
          <w:rFonts w:eastAsia="Times New Roman" w:cs="Liberation Serif"/>
          <w:bCs w:val="0"/>
          <w:kern w:val="0"/>
          <w:szCs w:val="28"/>
          <w:lang w:eastAsia="ru-RU"/>
        </w:rPr>
      </w:pPr>
      <w:r w:rsidRPr="000579E9">
        <w:rPr>
          <w:rFonts w:eastAsia="Times New Roman" w:cs="Liberation Serif"/>
          <w:bCs w:val="0"/>
          <w:kern w:val="0"/>
          <w:szCs w:val="28"/>
          <w:lang w:eastAsia="ru-RU"/>
        </w:rPr>
        <w:t>3. Возможные места и способы проникновения террористов на объект</w:t>
      </w:r>
    </w:p>
    <w:tbl>
      <w:tblPr>
        <w:tblW w:w="9040" w:type="dxa"/>
        <w:tblCellMar>
          <w:left w:w="0" w:type="dxa"/>
          <w:right w:w="0" w:type="dxa"/>
        </w:tblCellMar>
        <w:tblLook w:val="04A0"/>
      </w:tblPr>
      <w:tblGrid>
        <w:gridCol w:w="550"/>
        <w:gridCol w:w="2533"/>
        <w:gridCol w:w="2961"/>
        <w:gridCol w:w="2996"/>
      </w:tblGrid>
      <w:tr w:rsidR="000579E9" w:rsidRPr="000579E9" w:rsidTr="000579E9">
        <w:tc>
          <w:tcPr>
            <w:tcW w:w="0" w:type="auto"/>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 xml:space="preserve">N </w:t>
            </w:r>
            <w:proofErr w:type="spellStart"/>
            <w:proofErr w:type="gramStart"/>
            <w:r w:rsidRPr="000579E9">
              <w:rPr>
                <w:rFonts w:eastAsia="Times New Roman" w:cs="Liberation Serif"/>
                <w:bCs w:val="0"/>
                <w:kern w:val="0"/>
                <w:sz w:val="24"/>
                <w:szCs w:val="24"/>
                <w:lang w:eastAsia="ru-RU"/>
              </w:rPr>
              <w:t>п</w:t>
            </w:r>
            <w:proofErr w:type="spellEnd"/>
            <w:proofErr w:type="gramEnd"/>
            <w:r w:rsidRPr="000579E9">
              <w:rPr>
                <w:rFonts w:eastAsia="Times New Roman" w:cs="Liberation Serif"/>
                <w:bCs w:val="0"/>
                <w:kern w:val="0"/>
                <w:sz w:val="24"/>
                <w:szCs w:val="24"/>
                <w:lang w:eastAsia="ru-RU"/>
              </w:rPr>
              <w:t>/</w:t>
            </w:r>
            <w:proofErr w:type="spellStart"/>
            <w:r w:rsidRPr="000579E9">
              <w:rPr>
                <w:rFonts w:eastAsia="Times New Roman" w:cs="Liberation Serif"/>
                <w:bCs w:val="0"/>
                <w:kern w:val="0"/>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Возможные людские потери, человек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Возможные нарушения инфраструктуры</w:t>
            </w:r>
          </w:p>
        </w:tc>
        <w:tc>
          <w:tcPr>
            <w:tcW w:w="0" w:type="auto"/>
            <w:tcBorders>
              <w:top w:val="single" w:sz="8" w:space="0" w:color="auto"/>
              <w:left w:val="single" w:sz="8" w:space="0" w:color="auto"/>
              <w:bottom w:val="single" w:sz="8" w:space="0" w:color="auto"/>
              <w:right w:val="nil"/>
            </w:tcBorders>
            <w:tcMar>
              <w:top w:w="100" w:type="dxa"/>
              <w:left w:w="60" w:type="dxa"/>
              <w:bottom w:w="100" w:type="dxa"/>
              <w:right w:w="60" w:type="dxa"/>
            </w:tcMar>
            <w:hideMark/>
          </w:tcPr>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Возможный экономический ущерб, рублей</w:t>
            </w:r>
          </w:p>
        </w:tc>
      </w:tr>
      <w:tr w:rsidR="000579E9" w:rsidRPr="000579E9" w:rsidTr="000579E9">
        <w:tc>
          <w:tcPr>
            <w:tcW w:w="0" w:type="auto"/>
            <w:tcBorders>
              <w:top w:val="single" w:sz="8" w:space="0" w:color="auto"/>
              <w:left w:val="nil"/>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c>
          <w:tcPr>
            <w:tcW w:w="0" w:type="auto"/>
            <w:tcBorders>
              <w:top w:val="single" w:sz="8" w:space="0" w:color="auto"/>
              <w:left w:val="single" w:sz="8" w:space="0" w:color="auto"/>
              <w:bottom w:val="single" w:sz="8" w:space="0" w:color="auto"/>
              <w:right w:val="nil"/>
            </w:tcBorders>
            <w:tcMar>
              <w:top w:w="100" w:type="dxa"/>
              <w:left w:w="60" w:type="dxa"/>
              <w:bottom w:w="100" w:type="dxa"/>
              <w:right w:w="60" w:type="dxa"/>
            </w:tcMar>
            <w:hideMark/>
          </w:tcPr>
          <w:p w:rsidR="000579E9" w:rsidRPr="000579E9" w:rsidRDefault="000579E9" w:rsidP="000579E9">
            <w:pPr>
              <w:spacing w:after="0" w:line="240" w:lineRule="auto"/>
              <w:rPr>
                <w:rFonts w:eastAsia="Times New Roman" w:cs="Liberation Serif"/>
                <w:bCs w:val="0"/>
                <w:kern w:val="0"/>
                <w:sz w:val="24"/>
                <w:szCs w:val="24"/>
                <w:lang w:eastAsia="ru-RU"/>
              </w:rPr>
            </w:pPr>
          </w:p>
        </w:tc>
      </w:tr>
    </w:tbl>
    <w:p w:rsidR="000579E9" w:rsidRPr="000579E9" w:rsidRDefault="000579E9" w:rsidP="000579E9">
      <w:pPr>
        <w:spacing w:before="100" w:beforeAutospacing="1" w:after="100" w:afterAutospacing="1" w:line="240" w:lineRule="auto"/>
        <w:rPr>
          <w:rFonts w:eastAsia="Times New Roman" w:cs="Liberation Serif"/>
          <w:bCs w:val="0"/>
          <w:kern w:val="0"/>
          <w:sz w:val="24"/>
          <w:szCs w:val="24"/>
          <w:lang w:eastAsia="ru-RU"/>
        </w:rPr>
      </w:pPr>
      <w:r w:rsidRPr="000579E9">
        <w:rPr>
          <w:rFonts w:eastAsia="Times New Roman" w:cs="Liberation Serif"/>
          <w:bCs w:val="0"/>
          <w:kern w:val="0"/>
          <w:sz w:val="24"/>
          <w:szCs w:val="24"/>
          <w:lang w:eastAsia="ru-RU"/>
        </w:rPr>
        <w:t>VI. Силы и средства, привлекаемые для обеспечения</w:t>
      </w:r>
    </w:p>
    <w:p w:rsidR="00AD6881" w:rsidRPr="000266E0" w:rsidRDefault="000564B2">
      <w:pPr>
        <w:rPr>
          <w:rFonts w:cs="Liberation Serif"/>
        </w:rPr>
      </w:pPr>
    </w:p>
    <w:sectPr w:rsidR="00AD6881" w:rsidRPr="000266E0" w:rsidSect="00482CF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B2" w:rsidRDefault="000564B2" w:rsidP="00482CF1">
      <w:pPr>
        <w:spacing w:after="0" w:line="240" w:lineRule="auto"/>
      </w:pPr>
      <w:r>
        <w:separator/>
      </w:r>
    </w:p>
  </w:endnote>
  <w:endnote w:type="continuationSeparator" w:id="0">
    <w:p w:rsidR="000564B2" w:rsidRDefault="000564B2" w:rsidP="00482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F1" w:rsidRDefault="00482C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F1" w:rsidRDefault="00482CF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F1" w:rsidRDefault="00482C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B2" w:rsidRDefault="000564B2" w:rsidP="00482CF1">
      <w:pPr>
        <w:spacing w:after="0" w:line="240" w:lineRule="auto"/>
      </w:pPr>
      <w:r>
        <w:separator/>
      </w:r>
    </w:p>
  </w:footnote>
  <w:footnote w:type="continuationSeparator" w:id="0">
    <w:p w:rsidR="000564B2" w:rsidRDefault="000564B2" w:rsidP="00482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F1" w:rsidRDefault="00482CF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80"/>
      <w:docPartObj>
        <w:docPartGallery w:val="Page Numbers (Top of Page)"/>
        <w:docPartUnique/>
      </w:docPartObj>
    </w:sdtPr>
    <w:sdtContent>
      <w:p w:rsidR="00482CF1" w:rsidRDefault="00482CF1">
        <w:pPr>
          <w:pStyle w:val="a5"/>
          <w:jc w:val="center"/>
        </w:pPr>
        <w:fldSimple w:instr=" PAGE   \* MERGEFORMAT ">
          <w:r>
            <w:rPr>
              <w:noProof/>
            </w:rPr>
            <w:t>17</w:t>
          </w:r>
        </w:fldSimple>
      </w:p>
    </w:sdtContent>
  </w:sdt>
  <w:p w:rsidR="00482CF1" w:rsidRDefault="00482CF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F1" w:rsidRDefault="00482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579E9"/>
    <w:rsid w:val="000266E0"/>
    <w:rsid w:val="000564B2"/>
    <w:rsid w:val="000579E9"/>
    <w:rsid w:val="000914B7"/>
    <w:rsid w:val="000D7150"/>
    <w:rsid w:val="0042794E"/>
    <w:rsid w:val="00482CF1"/>
    <w:rsid w:val="006D77E3"/>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579E9"/>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j">
    <w:name w:val="pj"/>
    <w:basedOn w:val="a"/>
    <w:rsid w:val="000579E9"/>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r">
    <w:name w:val="pr"/>
    <w:basedOn w:val="a"/>
    <w:rsid w:val="000579E9"/>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0579E9"/>
    <w:rPr>
      <w:color w:val="0000FF"/>
      <w:u w:val="single"/>
    </w:rPr>
  </w:style>
  <w:style w:type="paragraph" w:styleId="a4">
    <w:name w:val="Normal (Web)"/>
    <w:basedOn w:val="a"/>
    <w:uiPriority w:val="99"/>
    <w:semiHidden/>
    <w:unhideWhenUsed/>
    <w:rsid w:val="000579E9"/>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a5">
    <w:name w:val="header"/>
    <w:basedOn w:val="a"/>
    <w:link w:val="a6"/>
    <w:uiPriority w:val="99"/>
    <w:unhideWhenUsed/>
    <w:rsid w:val="00482C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CF1"/>
  </w:style>
  <w:style w:type="paragraph" w:styleId="a7">
    <w:name w:val="footer"/>
    <w:basedOn w:val="a"/>
    <w:link w:val="a8"/>
    <w:uiPriority w:val="99"/>
    <w:semiHidden/>
    <w:unhideWhenUsed/>
    <w:rsid w:val="00482CF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2CF1"/>
  </w:style>
</w:styles>
</file>

<file path=word/webSettings.xml><?xml version="1.0" encoding="utf-8"?>
<w:webSettings xmlns:r="http://schemas.openxmlformats.org/officeDocument/2006/relationships" xmlns:w="http://schemas.openxmlformats.org/wordprocessingml/2006/main">
  <w:divs>
    <w:div w:id="14703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fzakon.ru/ukazy-prezidenta/ukaz-prezidenta-rf-ot-14.06.2012-n-85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zakon.ru/ukazy-prezidenta/ukaz-prezidenta-rf-ot-14.06.2012-n-85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6210</Words>
  <Characters>35397</Characters>
  <Application>Microsoft Office Word</Application>
  <DocSecurity>0</DocSecurity>
  <Lines>294</Lines>
  <Paragraphs>83</Paragraphs>
  <ScaleCrop>false</ScaleCrop>
  <Company/>
  <LinksUpToDate>false</LinksUpToDate>
  <CharactersWithSpaces>41524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4</cp:revision>
  <dcterms:created xsi:type="dcterms:W3CDTF">2019-04-11T10:58:00Z</dcterms:created>
  <dcterms:modified xsi:type="dcterms:W3CDTF">2019-04-11T11:04:00Z</dcterms:modified>
</cp:coreProperties>
</file>