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DF" w:rsidRPr="005D2FC8" w:rsidRDefault="00D041DF" w:rsidP="00D041DF">
      <w:pPr>
        <w:spacing w:before="100" w:beforeAutospacing="1" w:after="100" w:afterAutospacing="1" w:line="240" w:lineRule="auto"/>
        <w:contextualSpacing/>
        <w:jc w:val="center"/>
        <w:outlineLvl w:val="1"/>
        <w:rPr>
          <w:rFonts w:ascii="PT Astra Sans" w:eastAsia="Times New Roman" w:hAnsi="PT Astra Sans"/>
          <w:b/>
          <w:kern w:val="0"/>
          <w:sz w:val="32"/>
          <w:szCs w:val="32"/>
          <w:lang w:eastAsia="ru-RU"/>
        </w:rPr>
      </w:pPr>
      <w:r w:rsidRPr="005D2FC8">
        <w:rPr>
          <w:rFonts w:ascii="PT Astra Sans" w:eastAsia="Times New Roman" w:hAnsi="PT Astra Sans"/>
          <w:b/>
          <w:kern w:val="0"/>
          <w:sz w:val="32"/>
          <w:szCs w:val="32"/>
          <w:lang w:eastAsia="ru-RU"/>
        </w:rPr>
        <w:t xml:space="preserve">Постановление Правительства России от 16 июля 2016 г. №678 «Об утверждении требований </w:t>
      </w:r>
      <w:r w:rsidRPr="005D2FC8">
        <w:rPr>
          <w:rFonts w:ascii="PT Astra Sans" w:eastAsia="Times New Roman" w:hAnsi="PT Astra Sans" w:cs="Liberation Serif"/>
          <w:b/>
          <w:bCs w:val="0"/>
          <w:kern w:val="0"/>
          <w:sz w:val="32"/>
          <w:szCs w:val="32"/>
          <w:lang w:eastAsia="ru-RU"/>
        </w:rPr>
        <w:t>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морского и речного транспорта»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bookmarkStart w:id="0" w:name="0"/>
      <w:bookmarkEnd w:id="0"/>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 соответствии с Федеральным законом ”О транспортной безопасности” Правительство Российской Федерации постановляет:</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Утвердить прилагаемые:</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морского и речного транспорта;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особенности исполнения требований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Установить, что субъекты транспортной инфраструктуры с учетом требований, утвержденных настоящим постановлением, обеспечивают:</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проведение дополнительной оценки уязвимости объектов транспортной инфраструктуры и (или) транспортных средств и утверждение в установленном порядке ее результатов в 3-месячный срок с даты вступления в силу настоящего постановления;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внесение соответствующих изменений в утвержденные планы обеспечения транспортной безопасности объектов транспортной инфраструктуры и (или) транспортных средств в 6-месячный срок с даты вступления в силу настоящего постановления.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p>
    <w:p w:rsidR="00D041DF" w:rsidRPr="005D2FC8" w:rsidRDefault="00D041DF" w:rsidP="00D041DF">
      <w:pPr>
        <w:spacing w:before="100" w:beforeAutospacing="1" w:after="100" w:afterAutospacing="1" w:line="240" w:lineRule="auto"/>
        <w:ind w:left="-567" w:right="-284" w:firstLine="851"/>
        <w:contextualSpacing/>
        <w:jc w:val="right"/>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Председатель Правительства Российской Федерации</w:t>
      </w:r>
    </w:p>
    <w:p w:rsidR="00D041DF" w:rsidRPr="005D2FC8" w:rsidRDefault="00D041DF" w:rsidP="00D041DF">
      <w:pPr>
        <w:spacing w:before="100" w:beforeAutospacing="1" w:after="100" w:afterAutospacing="1" w:line="240" w:lineRule="auto"/>
        <w:ind w:left="-567" w:right="-284" w:firstLine="851"/>
        <w:contextualSpacing/>
        <w:jc w:val="right"/>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Д. Медведев</w:t>
      </w:r>
    </w:p>
    <w:p w:rsidR="00D041DF" w:rsidRPr="005D2FC8" w:rsidRDefault="00D041DF" w:rsidP="00D041DF">
      <w:pPr>
        <w:spacing w:before="100" w:beforeAutospacing="1" w:after="100" w:afterAutospacing="1" w:line="240" w:lineRule="auto"/>
        <w:ind w:left="-567" w:right="-284" w:firstLine="851"/>
        <w:contextualSpacing/>
        <w:jc w:val="both"/>
        <w:outlineLvl w:val="2"/>
        <w:rPr>
          <w:rFonts w:ascii="PT Astra Sans" w:eastAsia="Times New Roman" w:hAnsi="PT Astra Sans" w:cs="Liberation Serif"/>
          <w:b/>
          <w:kern w:val="0"/>
          <w:szCs w:val="28"/>
          <w:lang w:eastAsia="ru-RU"/>
        </w:rPr>
      </w:pPr>
    </w:p>
    <w:p w:rsidR="00D041DF" w:rsidRPr="005D2FC8" w:rsidRDefault="00D041DF" w:rsidP="00D041DF">
      <w:pPr>
        <w:spacing w:before="100" w:beforeAutospacing="1" w:after="100" w:afterAutospacing="1" w:line="240" w:lineRule="auto"/>
        <w:ind w:left="-567" w:right="-284" w:firstLine="851"/>
        <w:contextualSpacing/>
        <w:jc w:val="both"/>
        <w:outlineLvl w:val="2"/>
        <w:rPr>
          <w:rFonts w:ascii="PT Astra Sans" w:eastAsia="Times New Roman" w:hAnsi="PT Astra Sans" w:cs="Liberation Serif"/>
          <w:b/>
          <w:kern w:val="0"/>
          <w:szCs w:val="28"/>
          <w:lang w:eastAsia="ru-RU"/>
        </w:rPr>
      </w:pPr>
    </w:p>
    <w:p w:rsidR="00D041DF" w:rsidRPr="005D2FC8" w:rsidRDefault="00D041DF" w:rsidP="00D041DF">
      <w:pPr>
        <w:spacing w:before="100" w:beforeAutospacing="1" w:after="100" w:afterAutospacing="1" w:line="240" w:lineRule="auto"/>
        <w:ind w:left="-567" w:right="-284" w:firstLine="851"/>
        <w:contextualSpacing/>
        <w:jc w:val="both"/>
        <w:outlineLvl w:val="2"/>
        <w:rPr>
          <w:rFonts w:ascii="PT Astra Sans" w:eastAsia="Times New Roman" w:hAnsi="PT Astra Sans" w:cs="Liberation Serif"/>
          <w:b/>
          <w:kern w:val="0"/>
          <w:szCs w:val="28"/>
          <w:lang w:eastAsia="ru-RU"/>
        </w:rPr>
      </w:pPr>
    </w:p>
    <w:p w:rsidR="00D041DF" w:rsidRPr="005D2FC8" w:rsidRDefault="00D041DF" w:rsidP="00D041DF">
      <w:pPr>
        <w:spacing w:before="100" w:beforeAutospacing="1" w:after="100" w:afterAutospacing="1" w:line="240" w:lineRule="auto"/>
        <w:ind w:left="-567" w:right="-284" w:firstLine="851"/>
        <w:contextualSpacing/>
        <w:jc w:val="both"/>
        <w:outlineLvl w:val="2"/>
        <w:rPr>
          <w:rFonts w:ascii="PT Astra Sans" w:eastAsia="Times New Roman" w:hAnsi="PT Astra Sans" w:cs="Liberation Serif"/>
          <w:b/>
          <w:kern w:val="0"/>
          <w:szCs w:val="28"/>
          <w:lang w:eastAsia="ru-RU"/>
        </w:rPr>
      </w:pPr>
    </w:p>
    <w:p w:rsidR="00D041DF" w:rsidRPr="005D2FC8" w:rsidRDefault="00D041DF" w:rsidP="00D041DF">
      <w:pPr>
        <w:spacing w:before="100" w:beforeAutospacing="1" w:after="100" w:afterAutospacing="1" w:line="240" w:lineRule="auto"/>
        <w:ind w:left="-567" w:right="-284" w:firstLine="851"/>
        <w:contextualSpacing/>
        <w:jc w:val="both"/>
        <w:outlineLvl w:val="2"/>
        <w:rPr>
          <w:rFonts w:ascii="PT Astra Sans" w:eastAsia="Times New Roman" w:hAnsi="PT Astra Sans" w:cs="Liberation Serif"/>
          <w:b/>
          <w:kern w:val="0"/>
          <w:szCs w:val="28"/>
          <w:lang w:eastAsia="ru-RU"/>
        </w:rPr>
      </w:pPr>
    </w:p>
    <w:p w:rsidR="00D041DF" w:rsidRPr="005D2FC8" w:rsidRDefault="00D041DF" w:rsidP="00D041DF">
      <w:pPr>
        <w:spacing w:before="100" w:beforeAutospacing="1" w:after="100" w:afterAutospacing="1" w:line="240" w:lineRule="auto"/>
        <w:ind w:left="-567" w:right="-284" w:firstLine="851"/>
        <w:contextualSpacing/>
        <w:jc w:val="both"/>
        <w:outlineLvl w:val="2"/>
        <w:rPr>
          <w:rFonts w:ascii="PT Astra Sans" w:eastAsia="Times New Roman" w:hAnsi="PT Astra Sans" w:cs="Liberation Serif"/>
          <w:b/>
          <w:kern w:val="0"/>
          <w:szCs w:val="28"/>
          <w:lang w:eastAsia="ru-RU"/>
        </w:rPr>
      </w:pPr>
    </w:p>
    <w:p w:rsidR="00D041DF" w:rsidRPr="005D2FC8" w:rsidRDefault="00D041DF" w:rsidP="00D041DF">
      <w:pPr>
        <w:spacing w:before="100" w:beforeAutospacing="1" w:after="100" w:afterAutospacing="1" w:line="240" w:lineRule="auto"/>
        <w:ind w:left="-567" w:right="-284" w:firstLine="851"/>
        <w:contextualSpacing/>
        <w:jc w:val="both"/>
        <w:outlineLvl w:val="2"/>
        <w:rPr>
          <w:rFonts w:ascii="PT Astra Sans" w:eastAsia="Times New Roman" w:hAnsi="PT Astra Sans" w:cs="Liberation Serif"/>
          <w:b/>
          <w:kern w:val="0"/>
          <w:szCs w:val="28"/>
          <w:lang w:eastAsia="ru-RU"/>
        </w:rPr>
      </w:pPr>
    </w:p>
    <w:p w:rsidR="00D041DF" w:rsidRPr="005D2FC8" w:rsidRDefault="00D041DF" w:rsidP="00D041DF">
      <w:pPr>
        <w:spacing w:before="100" w:beforeAutospacing="1" w:after="100" w:afterAutospacing="1" w:line="240" w:lineRule="auto"/>
        <w:ind w:left="-567" w:right="-284" w:firstLine="851"/>
        <w:contextualSpacing/>
        <w:jc w:val="center"/>
        <w:outlineLvl w:val="2"/>
        <w:rPr>
          <w:rFonts w:ascii="PT Astra Sans" w:eastAsia="Times New Roman" w:hAnsi="PT Astra Sans" w:cs="Liberation Serif"/>
          <w:kern w:val="0"/>
          <w:szCs w:val="28"/>
          <w:lang w:eastAsia="ru-RU"/>
        </w:rPr>
      </w:pPr>
      <w:r w:rsidRPr="005D2FC8">
        <w:rPr>
          <w:rFonts w:ascii="PT Astra Sans" w:eastAsia="Times New Roman" w:hAnsi="PT Astra Sans" w:cs="Liberation Serif"/>
          <w:b/>
          <w:kern w:val="0"/>
          <w:szCs w:val="28"/>
          <w:lang w:eastAsia="ru-RU"/>
        </w:rPr>
        <w:lastRenderedPageBreak/>
        <w:t>Требования</w:t>
      </w:r>
      <w:r w:rsidRPr="005D2FC8">
        <w:rPr>
          <w:rFonts w:ascii="PT Astra Sans" w:eastAsia="Times New Roman" w:hAnsi="PT Astra Sans" w:cs="Liberation Serif"/>
          <w:b/>
          <w:kern w:val="0"/>
          <w:szCs w:val="28"/>
          <w:lang w:eastAsia="ru-RU"/>
        </w:rPr>
        <w:br/>
        <w:t>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морского и речного транспорта</w:t>
      </w:r>
      <w:r w:rsidRPr="005D2FC8">
        <w:rPr>
          <w:rFonts w:ascii="PT Astra Sans" w:eastAsia="Times New Roman" w:hAnsi="PT Astra Sans" w:cs="Liberation Serif"/>
          <w:b/>
          <w:kern w:val="0"/>
          <w:szCs w:val="28"/>
          <w:lang w:eastAsia="ru-RU"/>
        </w:rPr>
        <w:br/>
      </w:r>
      <w:r w:rsidRPr="005D2FC8">
        <w:rPr>
          <w:rFonts w:ascii="PT Astra Sans" w:eastAsia="Times New Roman" w:hAnsi="PT Astra Sans" w:cs="Liberation Serif"/>
          <w:kern w:val="0"/>
          <w:szCs w:val="28"/>
          <w:lang w:eastAsia="ru-RU"/>
        </w:rPr>
        <w:t>(утв. постановлением Правительства РФ от 16 июля 2016 г. № 678)</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морского и речного транспорта (далее - объекты транспортной инфраструктуры) и транспортных средств морского и речного транспорта (далее - транспортные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Настоящий документ применяется в отношении следующих объектов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морские терминалы;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в соответствии с Федеральным законом "О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судоходные гидротехнические сооружения;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объекты систем связи, навигации и управления движением судов, расположенные вне морских терминалов, акваторий морских портов и портов, расположенных на внутренних водных путях;</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искусственные острова, установки и сооружения, в том числе созданные на основе морских плавучих (передвижных) платформ, расположенные во внутренних морских водах, в территориальном море, исключительной экономической зоне и на континентальном шельфе Российской Федерации;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участки внутренних водных путей, а также иные обеспечивающие функционирование транспортного комплекса здания, сооружения, устройства и оборудование морского и речного транспорта, определяемые Правительством Российской Федерации в соответствии с Федеральным законом "О транспортной безопасности" и не отнесенные в соответствии с частью 5 статьи 6 Федерального закона "О транспортной безопасности" к объектам транспортной инфраструктуры, не подлежащим категорированию.</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Настоящий документ применяется в отношении следующих транспортных средств, плавающих под Государственным флагом Российской Федерации: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суда, используемые в целях торгового мореплавания, за исключением прогулочных судов, спортивных парусных судов, а также искусственных установок и сооружений,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статьей 12 Федерального закона "О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lastRenderedPageBreak/>
        <w:t>суда, используемые на внутренних водных путях для перевозки пассажиров, за исключением прогулочных судов, спортивных парусных судов, и (или) перевозки грузов повышенной опасности, допущенных к перевозке по специальным разрешениям в порядке, устанавливаемом Правительством Российской Федерации в соответствии с Федеральным законом "О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Настоящий документ не применяется в отношении объектов транспортной инфраструктуры, находящихся в границах территорий закрытых административно-территориальных образований, в которых расположены промышленные предприятия по разработке, изготовлению, хранению и утилизации оружия массового поражения, переработке радиоактивных и других материалов, а также военных и иных объектов,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(далее - акт незаконного вмешательства) устанавливаются в соответствии с частью 2 статьи 7 Федерального закона "О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Количество категорий объектов транспортной инфраструктуры и транспортных средств и критерии категорирования объектов транспортной инфраструктуры и транспортных средств устанавливаются в соответствии с частью 2 статьи 6 Федерального закона "О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Защита от актов незаконного вмешательства искусственных островов, установок и сооружений включает в себя в том числе осуществление субъектами транспортной инфраструктуры в отношении объектов транспортной инфраструктуры и транспортных средств мер в зонах безопасности, которые устанавливаются вокруг искусственных островов, установок и сооружений и простираются не более чем на 500 метров от каждой точки их внешнего края (далее - зона безопасности искусственных сооружений), предусмотренных настоящим документом.</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 Настоящий документ является обязательным для исполнения субъектами транспортной инфраструктуры, в том числе администрациями бассейнов внутренних водных путей в отношении участков внутренних водных путей, определяемых Правительством Российской Федерации в соответствии с Федеральным законом "О транспортной безопасности" и не отнесенных в соответствии с частью 5 статьи 6 Федерального закона "О транспортной безопасности" к объектам транспортной инфраструктуры, не подлежащим категорированию, и перевозчиками, осуществляющими непосредственную эксплуатацию транспортных средств (далее - перевозчик).</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5. Субъекты транспортной инфраструктуры в целях обеспечения транспортной безопасности объектов транспортной инфраструктуры обязаны: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назначить лицо, ответственное за обеспечение транспортной безопасности в отношении субъекта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lastRenderedPageBreak/>
        <w:t>2) назначить лицо (лиц), ответственное за обеспечение транспортной безопасности одного или нескольких объектов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 для защиты объекта транспортной инфраструктуры от актов незаконного вмешательства образовать (сформировать) и (или) привлечь в соответствии с планом обеспечения транспортной безопасности объекта транспортной инфраструктуры (далее - план объекта транспортной инфраструктуры) подразделения транспортной безопасности, включающие в себя группы быстрого реагирования, специально оснащенные, мобильные, круглосуточно выполняющие задачи по реагированию на подготовку совершения или совершение актов незаконного вмешательства (далее - группы быстрого реагирования) в зоне транспортной безопасности объекта транспортной инфраструктуры, его наземной, подземной, воздушной, надводной части, для которых в соответствии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(далее - зона транспортной безопасности объекта транспортной инфраструктуры), и (или) на критических элементах объекта транспортной инфраструктуры, включающих 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критический элемент объекта транспортной инфраструктуры), а также по реагированию на нарушения внутриобъектового и пропускного режимов;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 представить в Федеральное агентство морского и речного транспорта полные и достоверные сведения о субъекте транспортной инфраструктуры и об объекте транспортной инфраструктуры для ведения реестра объектов транспортной инфраструктуры и транспортных средств, предусмотренного статьей 6 Федерального закона "О транспортной безопасности (далее - реестр категорированных объектов транспортной инфраструктуры), а также полную и достоверную информацию по количественным показателям критериев категорирования объектов транспортной инфраструктуры, установленным Министерством транспорта Российской Федерации;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5) обеспечить проведение оценки уязвимости объекта транспортной инфраструктуры и представление ее результатов на утверждение в Федеральное агентство морского и речного транспорта в установленном порядке в течение 3 месяцев с даты размещения на официальном сайте Федерального агентства морского и речного транспорта сведений о присвоении категории объекту 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письменном виде;</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 xml:space="preserve">6) на основании утвержденных результатов оценки уязвимости объекта транспортной инфраструктуры представить в Федеральное агентство морского и речного транспорта план объекта транспортной инфраструктуры в течение 3 </w:t>
      </w:r>
      <w:r w:rsidRPr="005D2FC8">
        <w:rPr>
          <w:rFonts w:ascii="PT Astra Sans" w:eastAsia="Times New Roman" w:hAnsi="PT Astra Sans" w:cs="Liberation Serif"/>
          <w:bCs w:val="0"/>
          <w:kern w:val="0"/>
          <w:szCs w:val="28"/>
          <w:lang w:eastAsia="ru-RU"/>
        </w:rPr>
        <w:lastRenderedPageBreak/>
        <w:t>месяцев с даты утверждения результатов оценки уязвимости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7) реализовать план объекта транспортной инфраструктуры поэтапно в предусмотренные этим планом сроки: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 отношении объектов транспортной инфраструктуры I и II категорий - не позднее 2 лет с даты присвоения категории объекту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 отношении объектов транспортной инфраструктуры III и IV категорий - не позднее одного года с даты присвоения категории объекту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8) обеспечивать обращение со сведениями о результатах проведенной оценки уязвимости объекта транспортной инфраструктуры, содержащимися в плане объекта транспортной инфраструктуры, которые являются информацией ограниченного доступа, в порядке, установленном Правительством Российской Федерации в соответствии с частью 8 статьи 5 Федерального закона "О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9) утвердить в течение одного месяца с даты утверждения результатов оценки уязвимости объекта транспортной инфраструктуры следующие организационно-распорядительные документы, направленные на реализацию мер по обеспечению транспортной безопасности объекта транспортной инфраструктуры, заверенные субъектом транспортной инфраструктуры копии которых являются приложениями к плану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 случае формирования субъектом транспортной инфраструктуры подразделения транспортной безопасности - положение (устав) о сформированном подразделении транспортной безопасности. В случае привлечения субъектом транспортной инфраструктуры подразделения транспортной безопасности для защиты объекта транспортной инфраструктуры от актов незаконного вмешательства приложениями к плану объекта транспортной инфраструктуры являются копия положения (устава) привлеченного подразделения транспортной безопасности и копия договора, в соответствии с которым привлечено указанное подразделение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организационная структура (схема) управления силами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перечень штатных должностей работников субъекта транспортной инфраструктуры,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 xml:space="preserve">перечень штатных должностей работников юридических лиц и (или) индивидуальных предпринимателей, осуществляющих на законных основаниях деятельность в перевозочном и технологическом секторах зоны транспортной безопасности объекта транспортной инфраструктуры и (или) на критических </w:t>
      </w:r>
      <w:r w:rsidRPr="005D2FC8">
        <w:rPr>
          <w:rFonts w:ascii="PT Astra Sans" w:eastAsia="Times New Roman" w:hAnsi="PT Astra Sans" w:cs="Liberation Serif"/>
          <w:bCs w:val="0"/>
          <w:kern w:val="0"/>
          <w:szCs w:val="28"/>
          <w:lang w:eastAsia="ru-RU"/>
        </w:rPr>
        <w:lastRenderedPageBreak/>
        <w:t>элементах объекта транспортной инфраструктуры, за исключением уполномоченных подразделений федеральных органов исполнительной власти;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порядок доведения до сил обеспечения транспортной безопасности информации об изменении уровня безопасности объектов транспортной инфраструктуры, а также реагирования на такую информацию;</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порядок 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транспортных средств, с которыми имеется технологическое взаимодействие, включающее обслуживание транспортных средств, осуществление погрузочно-разгрузочных операций, посадку и высадку пассажиров (далее - технологическое взаимодействие);</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порядок (схема) информирования Федерального агентства морского и речного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частей, секторов, критических элементов объекта транспортной инфраструктуры и постов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схема размещения технических систем и средств досмотра, включающего мероприятия, осуществляемые в целях обеспечения транспортной безопасности, по обследованию физических лиц, транспортных средств, грузов, багажа, ручной клади и личных вещей, находящихся у физических лиц, и иных материально-технических объектов (далее - объекты досмотра),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частью 13 статьи 12.2 Федерального закона "О транспортной безопасности" (далее - правила проведения досмотра), предусмотрен запрет или ограничение на перемещение в зону транспортной безопасности объекта транспортной инфраструктуры или ее часть (далее - предметы и вещества, которые запрещены или ограничены для перемещения), а также на выявление лиц, не имеющих правовых оснований для прохода (проезда) в зону транспортной безопасности объекта транспортной инфраструктуры или ее часть (далее - досмотр), на объекте транспортной инфраструктуры для выявления предметов и веществ, которые запрещены или ограничены для перемещения;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 xml:space="preserve">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w:t>
      </w:r>
      <w:r w:rsidRPr="005D2FC8">
        <w:rPr>
          <w:rFonts w:ascii="PT Astra Sans" w:eastAsia="Times New Roman" w:hAnsi="PT Astra Sans" w:cs="Liberation Serif"/>
          <w:bCs w:val="0"/>
          <w:kern w:val="0"/>
          <w:szCs w:val="28"/>
          <w:lang w:eastAsia="ru-RU"/>
        </w:rPr>
        <w:lastRenderedPageBreak/>
        <w:t>службы по надзору в сфере транспорта, согласованный с уполномоченными подразделениями указанных федеральных органов исполнительной власти, в том числе предусматривающий доступ к данным с технических средств обеспечения транспортной безопасности объекта транспортной инфраструктуры, а также передачу данных с технических средств обеспечения транспортной безопасности объекта транспортной инфраструктуры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на объекте транспортной инфраструктуры в соответствии с установленными полномочиями (далее - порядок передачи данных);</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положение (инструкция) о пропускном и внутриобъектовом режимах на объекте транспортной инфраструктуры, состоящее в том числе из следующих разделов (приложений):</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порядок организации и проведения: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досмотра;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дополнительного досмотра, включающего мероприятия, осуществляемые в целях обеспечения транспортной безопасности по обследованию объектов досмотра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 (далее - дополнительный досмотр);</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повторного досмотра, включающего мероприятия, осуществляемые при получении субъектом транспортной инфраструктуры или перевозчиком информации об угрозе совершения акта незаконного вмешательства в целях обеспечения транспортной безопасности и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(далее - повторный досмотр);</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наблюдение и (или) собеседование, включающие мероприятия, проводимые в целях обеспечения транспортной безопасности в ходе досмотра в случаях, предусмотренных настоящим документом, и направленные на выявление физических лиц, в действиях которых усматриваются признаки подготовки к совершению актов незаконного вмешательства, по результатам проведения которых принимается решение о проведении дополнительного досмотра (далее - наблюдение и (или) собеседование);</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порядок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 (или) ее часть;</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порядок учета и допуска в зону транспортной безопасности объекта транспортной инфраструктуры, ее части, на критические элементы объекта транспортной инфраструктуры объектов досмотра, а также порядок допуска транспортных средств в зону безопасности искусственного сооружения и их учета;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lastRenderedPageBreak/>
        <w:t>порядок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досмотра, не имеющих правовых оснований на проход (проезд) и нахождение в зоне транспортной безопасности объекта транспортной инфраструктуры, ее части или на критических элементах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перечень и порядок эксплуатации (функционирования) технических средств обеспечения транспортной безопасности, в том числе заграждений, противотаранных 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порядок оценки данных, полученных с использованием технических средств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порядок выдачи, учета, хранения, использования и уничтожения пропусков, предусмотренных Правилами допуска на объект транспортной инфраструктуры, приведенными в приложении;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согласованные с уполномоченными подразделениями органов Федеральной службы безопасности Российской Федерации и органов внутренних дел:</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порядок передачи уполномоченным представителям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10) обеспечить передачу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 xml:space="preserve">11) проверять силы обеспечения транспортной безопасности объекта транспортной инфраструктуры из числа работников субъекта транспортной инфраструктуры с целью выявления оснований, предусмотренных частью 1 статьи 10 Федерального закона "О транспортной безопасности", и не допускать к работам, непосредственно связанным с обеспечением транспортной безопасности объекта </w:t>
      </w:r>
      <w:r w:rsidRPr="005D2FC8">
        <w:rPr>
          <w:rFonts w:ascii="PT Astra Sans" w:eastAsia="Times New Roman" w:hAnsi="PT Astra Sans" w:cs="Liberation Serif"/>
          <w:bCs w:val="0"/>
          <w:kern w:val="0"/>
          <w:szCs w:val="28"/>
          <w:lang w:eastAsia="ru-RU"/>
        </w:rPr>
        <w:lastRenderedPageBreak/>
        <w:t>транспортной инфраструктуры, лиц, в отношении которых будут выявлены обстоятельства, указывающие на несоответствие положениям, предусмотренным частью 1 статьи 10 Федерального закона "О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12) обеспечивать подготовку и аттестацию сил обеспечения транспортной безопасности в соответствии со статьей 12.1 Федерального закона "О транспортной безопасности". К работе на должностях, непосредственно связанных с обеспечением транспортной безопасности объекта транспортной инфраструктуры, а также к исполнению обязанностей по защите объекта транспортной инфраструктуры от актов незаконного вмешательства в соответствии с планом объекта транспортной инфраструктуры необходимо допускать только лиц из числа сил обеспечения транспортной безопасности, аттестованных и подготовленных в соответствии со статьей 12.1 Федерального закона "О транспортной безопасности", а лиц, ответственных за обеспечение транспортной безопасности морских терминалов, обслуживающих транспортные средства, совершающие международные рейсы, - в том числе с учетом прохождения подготовки, предусмотренной Международным кодексом по охране судов и портовых средств, если такая подготовка не осуществлялась в соответствии с законодательством Российской Федерации в области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13) информировать юридических лиц и индивидуальных предпринимателей, осуществляющих деятельность на объекте транспортной инфраструктуры, а также в наглядной и доступной форме всех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прохода (проезда) в зоны транспортной безопасности объекта транспортной инфраструктуры вне контрольно-пропускных пунктов и (или) постов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прохода (проезда) в зону транспортной безопасности объекта транспортной инфраструктуры или ее части по поддельным (подложным) и (или) недействительным проездным и (или) удостоверяющим личность документам и пропускам, а также перевозки грузов по поддельным (подложным) и (или) недействительным перевозочным документам;</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проноса (провоза) предметов и веществ, которые запрещены или ограничены для перемещения, в отношении которых в соответствии с правилами проведения досмотра предусмотрены запрет или ограничение на перемещение в зону транспортной безопасности объекта транспортной инфраструктуры или ее часть;</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функциональному предназначению, влекущих за собой человеческие жертвы, материальный ущерб или способствующих наступлению таких последствий;</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lastRenderedPageBreak/>
        <w:t>14)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объекта транспортной инфраструктуры с периодичностью не реже одного раза в год для объектов транспортной инфраструктуры III и IV категорий и не менее 2 раз в год для объектов транспортной инфраструктуры I и II категорий;</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15) незамедлительно информировать Федеральное агентство морского и речного транспорта о переходе к субъекту транспортной инфраструктуры права собственности на объект транспортной инфраструктуры или переходе права на его использование на ином законном основании от иного субъекта транспортной инфраструктуры,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 (или) плана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16)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обеспечить проведение дополнительной оценки уязвимости объекта транспортной инфраструктуры и утверждение в установленном порядке ее результатов в течение 3 месяцев с даты возникновения таких изменений. 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объекта транспортной инфраструктуры, необходимо обеспечить проведение дополнительной оценки уязвимости объекта транспортной инфраструктуры в части, касающейся произошедших изменений, и представление на утверждение в установленном порядке результатов дополнительной оценки уязвимости объекта транспортной инфраструктуры в течение 3 месяцев с даты возникновения таких изменений или с даты получения уведомления об изменении присвоенной категории объекта транспортной инфраструктуры. При переходе к субъекту транспортной инфраструктуры права собственности на объект транспортной инфраструктуры или переходе права его использования на ином законном основании от иного субъекта транспортной инфраструктуры необходимо обеспечить проведение оценки уязвимости объекта транспортной инфраструктуры и представление на утверждение в установленном порядке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его согласии с этими утвержденными результатами обеспечить внесение в них соответствующих изменений);</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17) обеспечить внесение изменений в план объекта транспортной инфраструктуры, в том числе по результатам проведенной дополнительной оценки уязвимости объекта транспортной инфраструктуры, и их представление на утверждение в Федеральное агентство морского и речного транспорта в течение 3 месяцев с даты утверждения результатов проведенной дополнительной оценки уязвимости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lastRenderedPageBreak/>
        <w:t>18) незамедлительно информировать Федеральное агентство морского и речного транспорта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 в порядке, установленном Министерством транспорта Российской Федерации;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19) реализовать предусмотренные планом объекта транспортной инфраструктуры дополнительные меры при изменении уровня безопасности в сроки, не превышающие 4 часов с момента получения решения об изменении степени угрозы совершения акта незаконного вмешательства или информации об объявлении (установлении) уровня охраны в отношении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20) незамедлительно объявить (установить) или отменить уровень безопасности объекта транспортной инфраструктуры при получении решения об изменении степени угрозы совершения акта незаконного вмешательства или информации об объявлении (установлении) уровня охраны в отношении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21) выделить и оборудовать в соответствии с утвержденным планом объекта транспортной инфраструктуры отдельные помещения или участки помещений на объекте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для размещения работников подразделений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для оформления оружия, боеприпасов и специальных средств, переданных пассажирами для временного хранения на период проезда;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для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22) выделить и оборудовать в соответствии с утвержденным планом объекта транспортной инфраструктуры отдельные помещения или участки помещений на контрольно-пропускных пунктах для проведения досмотра физических лиц;</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23) создать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объекта транспортной инфраструктуры и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 xml:space="preserve">24) в соответствии с планом объекта транспортной инфраструктуры обеспечить с учетом особенностей функционирования объекта транспортной инфраструктуры и периодов навигации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w:t>
      </w:r>
      <w:r w:rsidRPr="005D2FC8">
        <w:rPr>
          <w:rFonts w:ascii="PT Astra Sans" w:eastAsia="Times New Roman" w:hAnsi="PT Astra Sans" w:cs="Liberation Serif"/>
          <w:bCs w:val="0"/>
          <w:kern w:val="0"/>
          <w:szCs w:val="28"/>
          <w:lang w:eastAsia="ru-RU"/>
        </w:rPr>
        <w:lastRenderedPageBreak/>
        <w:t>обеспечения транспортной безопасности, имея в виду, что в период отсутствия навигации допускается приостановка накопления, обработки и хранения в электронном виде данных с технических средств обеспечения транспортной безопасности и передачи указанных данных в соответствии с порядком передачи данных;</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25) обеспечить аудио- и видеозапись в целях документирования действий сил обеспечения транспортной безопасности на контрольно-пропускных пунктах и постах объекта транспортной инфраструктуры, а также пунктах управления обеспечением транспортной безопасности в соответствии с планом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26) установить на основании утвержденных результатов оценки уязвимости: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границы зоны транспортной безопасности объекта транспортной инфраструктуры, для которой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а также критических элементов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границы частей зоны транспортной безопасности объекта транспортной инфраструктуры, на которых в отношении объектов досмотра проводится досмотр, дополнительный досмотр и повторный досмотр, а выявление у физических лиц (транспортных средств) правовых оснований для прохода (проезда) не требуется (далее - сектор свободного доступа зоны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границы частей зоны транспортной безопасности объекта транспортной инфраструктуры, допуск физических лиц в которые осуществляется по перевозочным документам и (или) пропускам установленных видов с учетом предметов и веществ, которые запрещены или ограничены для перемещения (далее - перевозочный сектор зоны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границы частей зоны транспортной безопасности объекта транспортной инфраструктуры, допуск в которые ограничен для пассажиров и осуществляется по пропускам установленных видов для работников и посетителей объекта транспортной инфраструктуры, а также с учетом запрета предметов и веществ, которые запрещены или ограничены для перемещения (далее - технологический сектор зоны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27) изменять при необходимости границы зоны транспортной безопасности объекта транспортной инфраструктуры, секторов свободного доступа зоны транспортной безопасности объекта транспортной инфраструктуры, перевозочных секторов зоны транспортной безопасности объекта транспортной инфраструктуры, технологических секторов зоны транспортной безопасности объекта транспортной инфраструктуры и критических элементов объекта транспортной инфраструктуры, а также размещение и состав оснащения контрольно-пропускных пунктов и постов объекта транспортной инфраструктуры после проведения дополнительной оценки уязвимости объекта транспортной инфраструктуры и утверждения плана объекта транспортной инфраструктуры, учитывающих такие изменения;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lastRenderedPageBreak/>
        <w:t>28) обеспечить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в том числе при привлечении подразделения транспортной безопасности объекта транспортной инфраструктуры для защиты транспортного средства, осуществляющего технологическое взаимодействие с объектом транспортной инфраструктуры. В случае проведения досмотра носителей (материальных носителей) сведений, составляющих государственную тайну, с помощью средств досмотра указанные носители подлежат досмотру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требований о неразглашении полученной информации;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29) организовать пропускной и внутриобъектовый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объекта транспортной инфраструктуры, в том числе установить единые виды постоянных и разовых пропусков в соответствии с Правилами допуска на объект транспортной инфраструктуры, приведенными в приложении;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30) оснастить объект транспортной инфраструктуры в соответствии с планом объекта транспортной инфраструктуры техническими средствами обеспечения транспортной безопасности, предусмотренными частью 8 статьи 12.2 Федерального закона "О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31) допускать работников подразделений транспортной безопасности в зону транспортной безопасности объектов транспортной инфраструктуры I и II категории с оружием (при его наличии) при исполнении должностных обязанностей в случаях, предусмотренных планом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32) осуществлять на контрольно-пропускных пунктах и постах объекта транспортной инфраструктуры документирование перемещения служебного оружия работниками подразделений транспортной безопасности, обладающими правом на его ношение, через границы зоны транспортной безопасности объекта транспортной инфраструктуры или ее части;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 xml:space="preserve">33) обеспечить в случаях, когда установленный уровень безопасности на объекте транспортной инфраструктуры ниже установленного уровня безопасности на транспортном средстве, с которым объект транспортной инфраструктуры осуществляет технологическое взаимодействие, выполнение положений настоящего документа, соответствующих уровню безопасности, установленному на транспортном средстве, а также реализовать дополнительные меры обеспечения транспортной безопасности в части проведения досмотра, дополнительного досмотра и повторного досмотра на объекте транспортной инфраструктуры, наблюдения и (или) собеседования в соответствии с планом объекта транспортной инфраструктуры, за исключением случаев технологического взаимодействия </w:t>
      </w:r>
      <w:r w:rsidRPr="005D2FC8">
        <w:rPr>
          <w:rFonts w:ascii="PT Astra Sans" w:eastAsia="Times New Roman" w:hAnsi="PT Astra Sans" w:cs="Liberation Serif"/>
          <w:bCs w:val="0"/>
          <w:kern w:val="0"/>
          <w:szCs w:val="28"/>
          <w:lang w:eastAsia="ru-RU"/>
        </w:rPr>
        <w:lastRenderedPageBreak/>
        <w:t>портовых средств и транспортных средств, совершающих международные рейсы. При осуществлении технологического взаимодействия объекта транспортной инфраструктуры и транспортного средства, совершающего международные рейсы, необходимо обеспечить составление декларации об охране, предусмотренной Международным кодексом по охране судов и портовых средств, и реализацию мер, установленных этой декларацией об охране, лицами, ответственными за обеспечение транспортной безопасности объекта транспортной инфраструктуры и транспортного средства (лицами, ответственными за охрану портового средства, и лицами командного состава транспортного средства, ответственными за его охрану);</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34) обеспечить необходимый количественный и качественный состав технических систем и средств досмотра, а также их размещение в соответствии со схемой технических систем и средств досмотра на объекте транспортной инфраструктуры для обнаружения, включая выявление, распознавание и идентификацию, предметов и веществ, которые запрещены или ограничены для перемещения в сектор свободного доступа зоны транспортной безопасности объекта транспортной инфраструктуры, перевозочный сектор зоны транспортной безопасности объекта транспортной инфраструктуры и технологический сектор зоны транспортной безопасности объекта транспортной инфраструктуры, на проходящих, проезжающих (перемещаемых) в указанных секторах транспортных средствах, у физических лиц, в том числе в составе грузов, багажа, ручной клади и личных вещей, с учетом объемов перевозок и выполнения положений настоящего документа для установленного уровня безопасности в отношении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35) в случае выявления нефункционирующих и (или) неисправных технических средств обеспечения транспортной безопасности, наличие которых определено планом объекта транспортной инфраструктуры, а также в случаях невозможности выполнения с их помощью настоящего документа ввести в соответствии с планом объекта транспортной инфраструктуры иные меры по обеспечению транспортной безопасности. При невозможности обеспечить введенными иными мерами реализацию настоящего документа ограничить функционирование объекта транспортной инфраструктуры и (или) изменить порядок эксплуатации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36) принимать меры по недопущению проникновения любых лиц в зону транспортной безопасности объекта транспортной инфраструктуры или на критические элементы объекта транспортной инфраструктуры вне установленных (обозначенных) контрольно-пропускных пунктов или постов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37) принимать меры по недопущению преодоления любыми лицами контрольно-пропускных пунктов и постов объекта транспортной инфраструктуры без соблюдения условий допуска в зону транспортной безопасности объекта транспортной инфраструктуры, наличия и действительности пропусков и иных установленных видов разрешений в зону транспортной безопасности объекта транспортной инфраструктуры или на критические элементы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lastRenderedPageBreak/>
        <w:t>38) обеспечить защиту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поддерживать средства связи в постоянной готовности к их использованию;</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39) обнаруживать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 (или) ее части предметы и вещества, которые запрещены или ограничены для перемещения, не допускать их перевозки, а также перемещения в зону транспортной безопасности объекта транспортной инфраструктуры или ее часть, за исключением случаев, предусмотренных настоящим документом и правилами проведения досмотра;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40) незамедлительно информировать уполномоченных представителей подразделений органов Федеральной службы безопасности Российской Федерации и органов внутренних дел о лицах, подготавливающих совершение или совершивших акты незаконного вмешательства, за которые законодательством Российской Федерации установлена административная или уголовная ответственность (далее - нарушители), или материально-технических объектах в случае выявления связи этих лиц и объектов с подготовкой к совершению или совершением актов незаконного вмешательства, а также о случаях, предусмотренных частью 10 статьи 12.2 Федерального закона "О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41) передавать уполномоченным представителям подразделений органов Федеральной службы безопасности Российской Федерации и (или) органов внутренних дел выявленных нарушителей, идентифицированное оружие, боеприпасы, патроны к оружию, взрывчатые вещества и взрывные устройства, ядовитые или радиоактивные вещества в случаях, предусмотренных частью 10 статьи 12.2 Федерального закона "О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42) принимать меры, исключающие подготовку к совершению или совершение акта незаконного вмешательства, в том числе на контрольно-пропускных пунктах и постах объекта транспортной инфраструктуры, а также на участках пересечения границ зоны транспортной безопасности объекта транспортной инфраструктуры, путем:</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осуществления контроля (наблюдения, мониторинга состояния) границ зоны транспортной безопасности объекта транспортной инфраструктуры, ее частей, критических элементов;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осуществления досмотра, дополнительного досмотра и повторного досмотра в целях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осуществления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ее частях, на критических элементах;</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обеспечения пропускного и внутриобъектового режимов;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использования технических средств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 xml:space="preserve">реагирования на подготовку или совершение акта незаконного вмешательства, а также незамедлительного информирования уполномоченных </w:t>
      </w:r>
      <w:r w:rsidRPr="005D2FC8">
        <w:rPr>
          <w:rFonts w:ascii="PT Astra Sans" w:eastAsia="Times New Roman" w:hAnsi="PT Astra Sans" w:cs="Liberation Serif"/>
          <w:bCs w:val="0"/>
          <w:kern w:val="0"/>
          <w:szCs w:val="28"/>
          <w:lang w:eastAsia="ru-RU"/>
        </w:rPr>
        <w:lastRenderedPageBreak/>
        <w:t>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 акта незаконного вмешательства, обо всех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43) обеспечивать реагирование на подготовку к совершению или совершение акта незаконного вмешательства в соответствии с планом объекта транспортной инфраструктуры силами групп быстрого реагирования;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44) осуществлять допуск физических лиц на искусственные острова, установки и сооружения по спискам, заверенным лицом, ответственным за обеспечение транспортной безопасности в отношении субъекта транспортной инфраструктуры, или лицом, ответственным за обеспечение транспортной безопасности объекта транспортной инфраструктуры, имея в виду, что материальные пропуска для перемещения материально-технических объектов на искусственные острова, установки и сооружения не оформляются;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45) обеспечивать допуск транспортных средств в зону безопасности искусственного сооружения и учет таких транспортных средств в соответствии с планом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46) силами подразделений транспортной безопасности объекта транспортной инфраструктуры принимать меры по недопущению движения (нахождения) транспортных средств в зоне безопасности искусственного сооружения при нарушении транспортным средством установленных условий допуска в зону безопасности искусственного сооружения.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6. Субъекты транспортной инфраструктуры (перевозчики) в целях обеспечения транспортной безопасности транспортных средств обязаны: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назначить лицо, ответственное за обеспечение транспортной безопасности в отношении субъекта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назначить лицо командного состава транспортного средства, ответственное за обеспечение транспортной безопасности транспортного средства. При нахождении транспортного средства в пунктах отстоя без экипажа необходимо назначить лицо (лиц), ответственное за обеспечение транспортной безопасности одного или нескольких транспортных средств;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 xml:space="preserve">3) обеспечить защиту транспортного средства от актов незаконного вмешательства в соответствии с планом обеспечения транспортной безопасности транспортного средства (далее - план транспортного средства) силами обеспечения транспортной безопасности транспортного средства, в том числе привлекаемыми либо формируемыми из членов экипажа транспортного средства, имея в виду, что при осуществлении технологического взаимодействия транспортного средства с объектом транспортной инфраструктуры и (или) иным транспортным средством защита такого транспортного средства от актов незаконного вмешательства может осуществляться как силами обеспечения транспортной безопасности самого транспортного средства, так и силами обеспечения транспортной безопасности объекта транспортной инфраструктуры и (или) транспортного средства, с которым </w:t>
      </w:r>
      <w:r w:rsidRPr="005D2FC8">
        <w:rPr>
          <w:rFonts w:ascii="PT Astra Sans" w:eastAsia="Times New Roman" w:hAnsi="PT Astra Sans" w:cs="Liberation Serif"/>
          <w:bCs w:val="0"/>
          <w:kern w:val="0"/>
          <w:szCs w:val="28"/>
          <w:lang w:eastAsia="ru-RU"/>
        </w:rPr>
        <w:lastRenderedPageBreak/>
        <w:t>осуществляется технологическое взаимодействие, в соответствии с планами объектов транспортной инфраструктуры и (или) планами транспортных средств, а при осуществлении технологического взаимодействия транспортного средства и объекта транспортной инфраструктуры и отсутствии на объекте транспортной инфраструктуры подразделения транспортной безопасности - силами привлекаемого или сформированного подразделения транспортной безопасности транспортного средства в соответствии с планом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 представить в Федеральное агентство морского и речного транспорта полные и достоверные сведения о субъекте транспортной инфраструктуры и о транспортном средстве для ведения реестра категорированных объектов транспортной инфраструктуры, а также полную и достоверную информацию по количественным показателям критериев категорирования транспортных средств, установленным Министерством транспорта Российской Федерации;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5) обеспечить проведение оценки уязвимости транспортного средства и представление ее результатов на утверждение в установленном порядке в Федеральное агентство морского и речного транспорта в течение 3 месяцев с даты размещения на официальном сайте Федерального агентства морского и речного транспорта сведений о присвоении категории транспортному средству, которое сопровождается соответствующим уведомлением субъекта транспортной инфраструктуры по электронной почте и в письменном виде;</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6) на основании утвержденных результатов оценки уязвимости транспортного средства представить в Федеральное агентство морского и речного транспорта план транспортного средства в течение 3 месяцев с даты утверждения результатов оценки уязвимости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7) реализовать план транспортного средства поэтапно в предусмотренные этим планом сроки: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 отношении транспортных средств I и II категорий, за исключением транспортных средств, осуществляющих международные рейсы, на которые распространяется действие положений международных договоров Российской Федерации в области охраны судов и портовых средств, - не позднее одного года с даты присвоения категории транспортному средству;</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 отношении транспортных средств III и IV категорий, за исключением транспортных средств, осуществляющих международные рейсы, на которые распространяется действие положений международных договоров Российской Федерации в области охраны судов и портовых средств, - не позднее 6 месяцев с даты присвоения категории транспортному средству;</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 отношении пассажирских транспортных средств, осуществляющих международные рейсы, включая высокоскоростные пассажирские транспортные средства, грузовых транспортных средств, включая высокоскоростные транспортные средства, валовой вместимостью 500 и более, морских передвижных установок - не позднее 6 месяцев с даты утверждения плана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 xml:space="preserve">8) обеспечить обращение со сведениями о результатах проведенной оценки уязвимости транспортного средства, содержащимися в плане транспортного средства, которые являются информацией ограниченного доступа, в порядке, </w:t>
      </w:r>
      <w:r w:rsidRPr="005D2FC8">
        <w:rPr>
          <w:rFonts w:ascii="PT Astra Sans" w:eastAsia="Times New Roman" w:hAnsi="PT Astra Sans" w:cs="Liberation Serif"/>
          <w:bCs w:val="0"/>
          <w:kern w:val="0"/>
          <w:szCs w:val="28"/>
          <w:lang w:eastAsia="ru-RU"/>
        </w:rPr>
        <w:lastRenderedPageBreak/>
        <w:t>установленном Правительством Российской Федерации в соответствии с частью 8 статьи 5 Федерального закона "О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9) утвердить следующие организационно-распорядительные документы, направленные на реализацию мер по обеспечению транспортной безопасности транспортного средства, заверенные субъектом транспортной инфраструктуры (перевозчиком) копии которых являются приложениями к плану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 случае формирования субъектом транспортной инфраструктуры подразделения транспортной безопасности транспортного средства - положение (устав) о сформированном подразделении транспортной безопасности. В случае привлечения субъектом транспортной инфраструктуры подразделения транспортной безопасности приложениями к плану транспортного средства являются копия положения (устава) о привлеченном подразделении транспортной безопасности и копия договора о защите транспортного средства от актов незаконного вмешательства;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организационная структура (схема) управления силами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перечень штатных должностей работников субъекта транспортной инфраструктуры, непосредственно связанных с обеспечением транспортной безопасности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перечень штатных должностей работников субъекта транспортной инфраструктуры (перевозчика), осуществляющих деятельность в зоне транспортной безопасности транспортного средства, его части, для которых в соответствии с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(далее - зона транспортной безопасности транспортного средства), и на критических элементах транспортного средства - ходовом мостике, в радиорубке (если есть), машинном отделении, румпельном отделении (далее - критический элемент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перечень штатных должностей работников субъекта транспортной инфраструктуры (перевозчика), осуществляющих на законных основаниях деятельность в перевозочном секторе зоны транспортной безопасности транспортного средства - месте на транспортном средстве, в котором осуществляется погрузка, выгрузка и перевозка грузов и пассажиров (далее - перевозочный сектор зоны транспортной безопасности транспортного средства), и технологическом секторе зоны транспортной безопасности транспортного средства - месте на транспортном средстве, которое связано с эксплуатацией транспортного средства и в котором осуществляются операции, не связанные с перевозкой, погрузкой и выгрузкой грузов и пассажиров, за исключением уполномоченных подразделений федеральных органов исполнительной власти (далее - технологический сектор зоны транспортной безопасности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порядок реагирования сил обеспечения транспортной безопасности на подготовку к совершению или совершение актов незаконного вмешательства;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lastRenderedPageBreak/>
        <w:t>порядок доведения до сил обеспечения транспортной безопасности информации об изменении уровня безопасности или уровня охраны транспортного средства, а также реагирования на такую информацию;</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порядок взаимодействия между силами обеспечения транспортной безопасности транспортного средства и силами обеспечения транспортной безопасности других транспортных средств и объектов транспортной инфраструктуры, с которыми имеется технологическое взаимодействие, в том числе при организации досмотра, дополнительного досмотра и повторного досмотра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порядок (схема) информирования Федерального агентства морского и речного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 Для транспортных средств, осуществляющих международные рейсы, указанный порядок предусматривает использование судовой системы тревожного оповещения, предусмотренной Международной конвенцией по охране человеческой жизни на море 1974 года;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схема размещения и состав оснащения постов транспортного средства на границах зоны транспортной безопасности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схема размещения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 xml:space="preserve">положение (инструкция) о пропускном и внутриобъектовом режимах на транспортном средстве, состоящее в том числе из следующих разделов: </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порядок допуска и учета физических лиц, находящихся при них вещей, автотранспортных средств, самоходных машин и механизмов и перемещаемых грузов в зону транспортной безопасности транспортного средства или ее часть;</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порядок действий сил обеспечения транспортной безопасности при выявлении на постах транспортного средства - местах на границах зоны транспортной безопасности транспортного средства или ее части, в которых осуществляется пропуск физических лиц, автотранспортных средств, самоходных машин и механизмов на транспортное средство во время стоянки транспортного средства у причала и при нахождении транспортного средства на рейде (далее - пост транспортного средства), а также при выявлении физических лиц, не имеющих правовых оснований на проход (проезд) и нахождение в зоне транспортной безопасности транспортного средства, ее части или на критических элементах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порядок обнаружения, включая выявление, распознавание и идентификацию, предметов и веществ, которые запрещены или ограничены для перемещения, и 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 xml:space="preserve">порядок сверки и (или) проверки документов, являющихся правовыми основаниями для прохода (проезда) физических лиц, транспортных средств и </w:t>
      </w:r>
      <w:r w:rsidRPr="005D2FC8">
        <w:rPr>
          <w:rFonts w:ascii="PT Astra Sans" w:eastAsia="Times New Roman" w:hAnsi="PT Astra Sans" w:cs="Liberation Serif"/>
          <w:bCs w:val="0"/>
          <w:kern w:val="0"/>
          <w:szCs w:val="28"/>
          <w:lang w:eastAsia="ru-RU"/>
        </w:rPr>
        <w:lastRenderedPageBreak/>
        <w:t>перемещения материальных предметов в зону транспортной безопасности транспортного средства или ее часть, а также порядок оценки данных технических средств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порядок передачи данных;</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перечень и порядок эксплуатации (функционирования) технических средств обеспечения транспортной безопасности (заграждений, решеток, усиленных дверей,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10) обеспечить передачу данных (на съемных носителях)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11) проверять силы обеспечения транспортной безопасности с целью выявления оснований, предусмотренных частью 1 статьи 10 Федерального закона "О транспортной безопасности", и не допускать к работам, непосредственно связанным с обеспечением транспортной безопасности транспортного средства, лиц, в отношении которых будут выявлены обстоятельства, указывающие на несоответствие положениям, предусмотренным частью 1 статьи 10 Федерального закона "О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12) обеспечивать подготовку и аттестацию сил обеспечения транспортной безопасности в соответствии со статьей 12.1 Федерального закона "О транспортной безопасности". К работе на должностях, непосредственно связанных с обеспечением транспортной безопасности транспортного средства, а также к исполнению обязанностей по защите транспортного средства от актов незаконного вмешательства в соответствии с планом транспортного средства необходимо допускать только лиц из числа сил обеспечения транспортной безопасности, аттестованных и подготовленных в соответствии со статьей 12.1 Федерального закона "О транспортной безопасности", а лиц командного состава экипажа транспортного средства, совершающего международные рейсы, ответственных за обеспечение транспортной безопасности транспортного средства, и членов экипажей морских транспортных средств, совершающих международные рейсы, - в том числе с учетом прохождения подготовки, предусмотренной Международной конвенцией о подготовке и дипломировании моряков и несении вахты от 7 июля 1978 г., если такая подготовка не осуществлялась в соответствии с законодательством Российской Федерации в области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13) информировать в наглядной и доступной форме всех физических лиц, находящихся на транспортном средстве, о требованиях законодательства Российской Федерации в области обеспечения транспортной безопасности и организационно-распорядительных документах, направленных на реализацию мер по обеспечению транспортной безопасности транспортного средства, в части, их касающейся;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lastRenderedPageBreak/>
        <w:t>14)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транспортного средства с периодичностью не реже одного раза в год для транспортных средств III и IV категорий и не менее 2 раз в год для транспортных средств внутреннего водного транспорта (независимо от категории), эксплуатирующихся менее 9 месяцев в году, и для транспортных средств I и II категорий. На транспортных средствах, осуществляющих международные рейсы, учения необходимо проводить не менее одного раза в 3 месяца. В случаях единовременной замены более 25 процентов работников транспортного средства лицами, которые в течение последних 3 месяцев не принимали участия в учениях на этом транспортном средстве, учения необходимо проводить в течение одной недели со дня замены работников. Учения на транспортных средствах, осуществляющих международные рейсы, в которых могут участвовать должностные лица, ответственные за обеспечение транспортной безопасности в отношении субъекта транспортной инфраструктуры, лица, ответственные за обеспечение транспортной безопасности морских терминалов, причалов и акваторий морских портов, представители федеральных органов исполнительной власти в соответствии с их компетенцией, а также лица командного состава транспортных средств, ответственные за обеспечение транспортной безопасности, необходимо проводить не менее одного раза в течение каждого календарного года, при этом промежуток между занятиями не должен превышать 18 месяцев;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15) незамедлительно информировать Федеральное агентство морского и речного транспорта о переходе к субъекту транспортной инфраструктуры права собственности на транспортное средство или переходе права его использования на ином законном основании от иного субъекта транспортной инфраструктуры, а также о согласованных с органами, уполномоченными на освидетельствование транспортных средств и их классификацию, планируемых изменениях конструктивных или технических элементов, технологических процессов на транспортном средстве, приводящих к изменению ранее установленной категории транспортного средства и (или) утвержденного плана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 xml:space="preserve">16) при изменении положений настоящего документа, регламентирующих меры по защите транспортного средства от актов незаконного вмешательства, обеспечить проведение дополнительной оценки уязвимости транспортного средства и утверждение в установленном порядке ее результатов в течение 3 месяцев с даты возникновения таких изменений. При изменении конструктивных, технических и технологических характеристик транспортного средства, приводящих к изменению присвоенной транспортному средству категории или изменению утвержденного плана транспортного средства, необходимо обеспечить проведение дополнительной оценки уязвимости транспортного средства в части, касающейся произошедших изменений, и утверждение в установленном порядке результатов дополнительной оценки уязвимости транспортного средства в течение 3 месяцев с даты возникновения таких изменений или с даты получения уведомления об изменении присвоенной категории транспортного средства. При переходе к субъекту </w:t>
      </w:r>
      <w:r w:rsidRPr="005D2FC8">
        <w:rPr>
          <w:rFonts w:ascii="PT Astra Sans" w:eastAsia="Times New Roman" w:hAnsi="PT Astra Sans" w:cs="Liberation Serif"/>
          <w:bCs w:val="0"/>
          <w:kern w:val="0"/>
          <w:szCs w:val="28"/>
          <w:lang w:eastAsia="ru-RU"/>
        </w:rPr>
        <w:lastRenderedPageBreak/>
        <w:t>транспортной инфраструктуры права собственности на транспортное средство или переходе права его использования на ином законном основании от иного субъекта транспортной инфраструктуры необходимо обеспечить проведение оценки уязвимости транспортного средства и представление на утверждение в установленном порядке ее результатов (при наличии у субъекта транспортной инфраструктуры утвержденных результатов ранее проведенной оценки уязвимости транспортного средства и согласии субъекта транспортной инфраструктуры с этими утвержденными результатами обеспечить внесение в них соответствующих изменений);</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17) обеспечить внесение изменений в план транспортного средства, в том числе по результатам проведенной дополнительной оценки уязвимости транспортного средства, и их представление на утверждение в Федеральное агентство морского и речного транспорта в течение 3 месяцев с даты утверждения Федеральным агентством морского и речного транспорта результатов дополнительно проведенной оценки уязвимости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18) незамедлительно информировать Федеральное агентство морского и речного транспорта и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о совершении актов незаконного вмешательства в порядке, установленном Министерством транспорта Российской Федерации;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19) реализовать предусмотренные планом транспортного средства дополнительные меры при изменении уровня безопасности (уровня охраны) в сроки, не превышающие 3 часов с момента получения сообщения об изменении степени угрозы совершения акта незаконного вмешательства;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20) незамедлительно объявить (установить) и отменить уровень безопасности транспортного средства на основании решения об изменении степени угрозы совершения акта незаконного вмешательства, принятого в установленном законодательством Российской Федерации порядке;</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21) выделить и оборудовать в соответствии с утвержденным планом транспортного средства отдельные помещения или участки помещений на транспортном средстве, за исключением беспалубных транспортных средств: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для размещения работников подразделений транспортной безопасности в случае их привлечения, за исключением привлечения подразделений транспортной безопасности объектов транспортной инфраструктуры, с которыми транспортное средство осуществляет технологическое взаимодействие, для защиты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для оформления оружия, боеприпасов и специальных средств пассажира и временного хранения добровольно сданных или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 xml:space="preserve">22) выделить и оборудовать в соответствии с утвержденным планом транспортного средства отдельные помещения или участки помещений на </w:t>
      </w:r>
      <w:r w:rsidRPr="005D2FC8">
        <w:rPr>
          <w:rFonts w:ascii="PT Astra Sans" w:eastAsia="Times New Roman" w:hAnsi="PT Astra Sans" w:cs="Liberation Serif"/>
          <w:bCs w:val="0"/>
          <w:kern w:val="0"/>
          <w:szCs w:val="28"/>
          <w:lang w:eastAsia="ru-RU"/>
        </w:rPr>
        <w:lastRenderedPageBreak/>
        <w:t>транспортном средстве для проведения досмотра физических лиц в случае проведения досмотра на транспортном средстве;</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23) создать пункты управления обеспечением транспортной безопасности в соответствии с утвержденным планом транспортного средства и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транспортного средства, так и силами обеспечения транспортной безопасности других транспортных средств и (или) объектов транспортной инфраструктуры, с которыми имеется технологическое взаимодействие;</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24) в соответствии с планом транспортного средства обеспечить с учетом особенностей функционирования транспортного средства и периодов навигации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имея в виду, что в период отсутствия навигации допускается приостановка накопления, обработки и хранения в электронном виде данных с технических средств обеспечения транспортной безопасности и передачи указанных данных в соответствии с порядком передачи данных;</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25) обеспечить аудио- и видеозапись в целях документирования действий сил обеспечения транспортной безопасности на постах транспортного средства и пунктах управления обеспечением транспортной безопасности в соответствии с планом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26) установить границы критических элементов транспортного средства, границы зоны транспортной безопасности транспортного средства по внешним конструктивным границам транспортного средства, а также на основании утвержденных результатов оценки уязвимости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границы перевозочного сектора зоны транспортной безопасности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границы технологического сектора зоны транспортной безопасности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27) изменять при необходимости границы перевозочного сектора зоны транспортной безопасности транспортного средства, технологического сектора зоны транспортной безопасности транспортного средства и критических элементов транспортного средства, а также размещение и состав оснащения постов транспортного средства после проведения дополнительной оценки уязвимости транспортного средства и утверждения плана транспортного средства, учитывающих такие изменения;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 xml:space="preserve">28) организовать пропускной и внутриобъектовый режимы на транспортном средстве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транспортного средства, и утвержденным планом транспортного средства, а также в соответствии со следующим порядком допуска в перевозочный сектор зоны транспортной безопасности транспортного </w:t>
      </w:r>
      <w:r w:rsidRPr="005D2FC8">
        <w:rPr>
          <w:rFonts w:ascii="PT Astra Sans" w:eastAsia="Times New Roman" w:hAnsi="PT Astra Sans" w:cs="Liberation Serif"/>
          <w:bCs w:val="0"/>
          <w:kern w:val="0"/>
          <w:szCs w:val="28"/>
          <w:lang w:eastAsia="ru-RU"/>
        </w:rPr>
        <w:lastRenderedPageBreak/>
        <w:t>средства и (или) технологический сектор зоны транспортной безопасности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члены экипажа транспортного средства и физические лица, следующие на транспортное средство (за исключением пассажиров), проходят на транспортное средство на основании судовой роли и (или) списка физических лиц, следующих на транспортное средство, заверенных подписью капитана транспортного средства или лица командного состава транспортного средства, надлежащим образом уполномоченного на то капитаном транспортного средства, и судовой печатью, а также документов, удостоверяющих личность члена экипажа или физического лица;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для прохождения на транспортное средство членов экипажа транспортного средства и физических лиц, следующих на транспортное средство (за исключением пассажиров), капитан транспортного средства или лицо командного состава транспортного средства, надлежащим образом уполномоченное капитаном транспортного средства, передает судовую роль и (или) список физических лиц, следующих на транспортное средство, на пост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физические лица (за исключением членов экипажа транспортного средства и уполномоченных представителей федеральных органов исполнительной власти) допускаются на критические элементы транспортного средства только в сопровождении лиц из числа сил обеспечения транспортной безопасности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пассажиры проходят на транспортное средство на основании проездных, перевозочных и удостоверяющих личность документов;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29) в случае технологического взаимодействия объекта транспортной инфраструктуры и транспортного средства, на котором досмотр, дополнительный досмотр, повторный досмотр, наблюдение и (или) собеседование не осуществляются, обеспечить проведение уполномоченными лицами из числа работников подразделений транспортной безопасности транспортного средства досмотра, дополнительного досмотра, повторного досмотра, наблюдения и (или) собеседования в соответствии с правилами проведения досмотра;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30) оснастить транспортное средство в соответствии с утвержденным планом транспортного средства техническими средствами обеспечения транспортной безопасности, отвечающими требованиям части 8 статьи 122 Федерального закона "О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31) допускать в зону транспортной безопасности транспортного средства работников подразделений транспортной безопасности при исполнении должностных обязанностей по защите от актов незаконного вмешательства транспортных средств I и II категорий в случаях, предусмотренных планом транспортного средства, с оружием (при его наличии);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32) на постах транспортного средства осуществлять документирование перемещения служебного оружия работниками подразделений транспортной безопасности, обладающими правом на его ношение, на транспортное средство и с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 xml:space="preserve">33) в случаях, когда установленный уровень безопасности на транспортном средстве, имеющем технологическое взаимодействие с объектом транспортной </w:t>
      </w:r>
      <w:r w:rsidRPr="005D2FC8">
        <w:rPr>
          <w:rFonts w:ascii="PT Astra Sans" w:eastAsia="Times New Roman" w:hAnsi="PT Astra Sans" w:cs="Liberation Serif"/>
          <w:bCs w:val="0"/>
          <w:kern w:val="0"/>
          <w:szCs w:val="28"/>
          <w:lang w:eastAsia="ru-RU"/>
        </w:rPr>
        <w:lastRenderedPageBreak/>
        <w:t>инфраструктуры, ниже установленного уровня безопасности на объекте транспортной инфраструктуры, обеспечить на транспортном средстве выполнение положений настоящего документа, соответствующих уровню, установленному на объекте транспортной инфраструктуры, а также реализовать дополнительные меры обеспечения транспортной безопасности в части проведения досмотра, дополнительного досмотра, повторного досмотра и проведения наблюдения и (или) собеседования в соответствии с планом объекта транспортной инфраструктуры, за исключением случаев технологического взаимодействия транспортных средств, совершающих международные рейсы, и портовых средств. При осуществлении технологического взаимодействия транспортного средства, совершающего международные рейсы, и объекта транспортной инфраструктуры, обслуживающего такие транспортные средства, в случаях, когда уровень безопасности, установленный на транспортном средстве, выше уровня безопасности, установленного на объекте транспортной инфраструктуры, необходимо обеспечить составление Декларации об охране, предусмотренной Международным кодексом по охране судов и портовых средств, и реализацию мер, установленных этой Декларацией об охране, лицами, ответственными за обеспечение транспортной безопасности объекта транспортной инфраструктуры и транспортного средства (лицами, ответственными за охрану портового средства, и лицами командного состава транспортного средства, ответственными за его охрану);</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34) обеспечить проведение досмотра, дополнительного досмотра и повторного досмотра в соответствии с правилами проведения досмотра и настоящим документом. При технологическом взаимодействии транспортного средства и объекта транспортной инфраструктуры, в том числе при выполнении погрузо-разгрузочных операций, посадке, высадке и перемещении объектов досмотра на транспортное средство, досмотр, дополнительный досмотр и повторный досмотр необходимо осуществлять силами привлекаемого подразделения транспортной безопасности объекта транспортной инфраструктуры и (или) силами обеспечения транспортной безопасности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35) в случае выявления нефункционирующих и (или) неисправных технических средств обеспечения транспортной безопасности, наличие которых определено планом транспортного средства, а также в случаях невозможности выполнения техническими средствами настоящего документа ввести в соответствии с планом транспортного средства иные меры по обеспечению транспортной безопасности. При невозможности обеспечить введенными иными мерами реализацию настоящего документа необходимо ограничить функционирование транспортного средства и (или) изменить порядок эксплуатации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36) принимать меры по недопущению проникновения любых лиц на транспортное средство или на критические элементы транспортного средства вне установленных (обозначенных) постов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 xml:space="preserve">37) принимать меры по недопущению преодоления любыми лицами постов транспортного средства без соблюдения условий допуска, наличия и действительности пропусков и иных установленных видов разрешений в зону </w:t>
      </w:r>
      <w:r w:rsidRPr="005D2FC8">
        <w:rPr>
          <w:rFonts w:ascii="PT Astra Sans" w:eastAsia="Times New Roman" w:hAnsi="PT Astra Sans" w:cs="Liberation Serif"/>
          <w:bCs w:val="0"/>
          <w:kern w:val="0"/>
          <w:szCs w:val="28"/>
          <w:lang w:eastAsia="ru-RU"/>
        </w:rPr>
        <w:lastRenderedPageBreak/>
        <w:t>транспортной безопасности транспортного средства или на критические элементы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38) обеспечить защиту технических средств обеспечения транспортной безопасности транспортного средства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39) обнаруживать предметы и вещества, которые запрещены или ограничены для перемещения, за исключением случаев, предусмотренных настоящим документом и правилами проведения досмотра;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40) незамедлительно информировать уполномоченных представителей подразделений органов Федеральной службы безопасности Российской Федерации, органов внутренних дел о физических лицах или материально-технических объектах в случае выявления связи этих лиц и объектов с подготовкой к совершению или совершением актов незаконного вмешательства, а также о случаях, предусмотренных частью 10 статьи 12.2 Федерального закона "О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41) передавать уполномоченным представителям подразделений органов Федеральной службы безопасности Российской Федерации и органов внутренних дел нарушителей, идентифицированное оружие, боеприпасы, патроны к оружию, взрывчатые вещества и взрывные устройства, ядовитые или радиоактивные вещества в случаях, предусмотренных частью 10 статьи 12.2 Федерального закона "О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42) принимать меры по недопущению совершения или подготовки к совершению актов незаконного вмешательства, а также совершения или подготовки актов незаконного вмешательства на постах транспортного средства и участках пересечения границ зоны транспортной безопасности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43) в соответствии с планом транспортного средства обеспечивать силами обеспечения транспортной безопасности транспортного средства реагирование на подготовку к совершению или совершение актов незаконного вмешательства.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7. Субъекты транспортной инфраструктуры в отношении объектов транспортной инфраструктуры I категории дополнительно к требованиям, предусмотренным пунктом 5 настоящего документа, обязаны: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принимать меры по недопущению проникновения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 нарушителя, оснащенного в том числе специальными техническими средствами и (или) использующего автотранспортные средства, самоходную технику и машины;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выявлять физических лиц, подготавливающих или совершающих акты незаконного вмешательства, и материально-технические объекты, которые могут быть использованы при подготовке и совершении актов незаконного вмешательства, путем наблюдения и (или) собеседования в зоне транспортной безопасности объекта транспортной инфраструктуры, на контрольно-пропускных пунктах и постах объекта транспортной инфраструктуры, расположенных на ее границах;</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lastRenderedPageBreak/>
        <w:t>3) обеспечивать проведение подразделениями транспортной безопасности досмотра физических лиц и материально-технических объектов,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 обеспечивать проведение подразделениями транспортной безопасности на постах объекта транспортной инфраструктуры на границе зоны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досмотра всех объектов досмотра, у которых техническими средствами досмотра выявлены металлические предметы;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выборочного досмотра крупногабаритного багажа, физических лиц, во внешнем виде и в поведении которых присутствуют признаки подготовки или совершения актов незаконного вмешательства;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5) выявлять предметы и вещества, которые запрещены или ограничены для перемещения, путем проведения досмотра;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6) проводить:</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которые запрещены или ограничены для перемещения;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повторный досмотр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7) 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8) выявлять нарушителей, а также подготовку к совершению или совершение актов незаконного вмешательства путем постоянного непрерывного контроля данных (информации), эксплуатационных и функциональных показателей технических средств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9)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10) оснастить объект транспортной инфраструктуры техническими средствами обеспечения транспортной безопасности, обеспечивающими: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 xml:space="preserve">идентификацию физических лиц и (или)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контрольно-пропускные пункты на границах зоны транспортной безопасности объекта транспортной </w:t>
      </w:r>
      <w:r w:rsidRPr="005D2FC8">
        <w:rPr>
          <w:rFonts w:ascii="PT Astra Sans" w:eastAsia="Times New Roman" w:hAnsi="PT Astra Sans" w:cs="Liberation Serif"/>
          <w:bCs w:val="0"/>
          <w:kern w:val="0"/>
          <w:szCs w:val="28"/>
          <w:lang w:eastAsia="ru-RU"/>
        </w:rPr>
        <w:lastRenderedPageBreak/>
        <w:t>инфраструктуры и (или) критических элементов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обнаружение и распознавание характера событий, связанных с объектами видеонаблюдения, на основании данных видеонаблюдения их обнаружение в произвольном месте и в произвольное время (далее - видеораспознавание) в перевозочном секторе зоны транспортной безопасности объекта транспортной инфраструктуры и на критических элементах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видеообнаружение) в технологическом секторе зоны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обнаружение физических лиц и транспортных средств, являющихся объектами видеонаблюдения, в заданном месте и в заданное время (далее - видеомониторинг) по периметру зоны транспортной безопасности объекта транспортной инфраструктуры и в секторе свободного доступа зоны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передачу видеоизображения в соответствии с порядком передачи данных;</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хранение в электронном виде данных, полученных со всех технических средств обеспечения транспортной безопасности, в течение одного месяца;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и технологического секторов зоны транспортной безопасности объекта транспортной инфраструктуры и критических элементов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видеозапись с целью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на критические элементы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11)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обследования, распознавания и идентификации объектов досмотра в целях обнаружения предметов и веществ, которые запрещены или ограничены для перемещения в зону транспортной безопасности объекта транспортной инфраструктуры и на критические элементы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 xml:space="preserve">12) принимать решения о соответствии постоянного пропуска его владельцу с применением биометрических устройств, разового пропуска путем сличения с документами, удостоверяющими личность, на контрольно-пропускных пунктах и </w:t>
      </w:r>
      <w:r w:rsidRPr="005D2FC8">
        <w:rPr>
          <w:rFonts w:ascii="PT Astra Sans" w:eastAsia="Times New Roman" w:hAnsi="PT Astra Sans" w:cs="Liberation Serif"/>
          <w:bCs w:val="0"/>
          <w:kern w:val="0"/>
          <w:szCs w:val="28"/>
          <w:lang w:eastAsia="ru-RU"/>
        </w:rPr>
        <w:lastRenderedPageBreak/>
        <w:t>постах объекта транспортной инфраструктуры на границах перевозочного и технологического секторов зоны транспортной безопасности объекта транспортной инфраструктуры, а также критических элементов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13) осуществлять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14) осуществлять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15)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8. Субъекты транспортной инфраструктуры в отношении объектов транспортной инфраструктуры I категории в случае объявления уровня безопасности № 2 дополнительно к требованиям, предусмотренным пунктами 5 и 7 настоящего документа, обязаны: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не допускать посетителей на критические элементы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увеличить численность работников подразделений транспортной безопасности в соответствии с планом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 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 (досмотр проводится в присутствии групп быстрого реагирования);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5)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3 часа);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6) ограничить количество мест доступа на территорию объекта транспортной инфраструктуры и определить те из них, которые должны быть закрыты для доступа;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7) оснастить контрольно-пропускные пункты и посты объекта транспортной инфраструктуры техническими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lastRenderedPageBreak/>
        <w:t>8) ограничить стоянку автотранспортных средств рядом с находящимися у причала транспортными средствами;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9) обеспечить сопровождение транспортных средств, следующих на объект транспортной инфраструктуры, работниками сил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10) обеспечить в соответствии с порядком передачи данных передачу данных в режиме реального времени.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9. Субъекты транспортной инфраструктуры в отношении объектов транспортной инфраструктуры I категории в случае объявления уровня безопасности № 3 дополнительно к требованиям, предусмотренным пунктами 5, 7 и 8 настоящего документа, обязаны: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не допускать посетителей в зону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проводить для распознавания и идентификации предметов и веществ, которые запрещены или ограничены для перемещения, дополнительный досмотр не менее 25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 часа);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5) прекратить допуск транспортных средств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к совершению или совершение актов незаконного вмешательства;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6) прекратить на всей территории объекта транспортной инфраструктуры, обслуживающего транспортные средства, или его части: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движение физических лиц и (или) транспортных средств;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портовые операции;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7)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10. Субъекты транспортной инфраструктуры в отношении объектов транспортной инфраструктуры II категории дополнительно к требованиям, предусмотренным пунктом 5 настоящего документа, обязаны: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lastRenderedPageBreak/>
        <w:t>1) принимать меры по недопущению проникновения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 нарушителя, оснащенного в том числе специальными техническими средствами и (или) использующего автотранспортные средства, самоходную технику и машины;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выявлять физических лиц, подготавливающих или совершающих акты незаконного вмешательства, и материально-технические объекты, которые могут быть использованы при подготовке и совершении актов незаконного вмешательства, путем наблюдения и (или) собеседования в зоне транспортной безопасности объекта транспортной инфраструктуры и на контрольно-пропускных пунктах, расположенных на ее границах;</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 обеспечивать проведение подразделениями транспортной безопасности досмотра физических лиц и материально-технических объектов,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 обеспечивать проведение подразделениями транспортной безопасности на постах объекта транспортной инфраструктуры на границе зоны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досмотра всех объектов досмотра, у которых техническими средствами досмотра выявлены металлические предметы;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выборочного досмотра крупногабаритного багажа, физических лиц, во внешнем виде и в поведении которых присутствуют признаки подготовки или совершения актов незаконного вмешательства;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5) выявлять предметы и вещества, которые запрещены или ограничены для перемещения, путем проведения досмотра 10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6) проводить:</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которые запрещены или ограничены для перемещения;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повторный досмотр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7) 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w:t>
      </w:r>
      <w:r w:rsidRPr="005D2FC8">
        <w:rPr>
          <w:rFonts w:ascii="PT Astra Sans" w:eastAsia="Times New Roman" w:hAnsi="PT Astra Sans" w:cs="Liberation Serif"/>
          <w:bCs w:val="0"/>
          <w:kern w:val="0"/>
          <w:szCs w:val="28"/>
          <w:lang w:eastAsia="ru-RU"/>
        </w:rPr>
        <w:lastRenderedPageBreak/>
        <w:t>пропускных пунктах не выявлено наличие предметов и веществ, которые запрещены или ограничены для перемещения;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8) выявлять нарушителей, а также подготовку к совершению или совершение актов незаконного вмешательства путем постоянного непрерывного контроля данных (информации), эксплуатационных и функциональных показателей технических средств обеспечения транспортной безопасности силами работников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9)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24 часа);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10) оснастить объект транспортной инфраструктуры техническими средствами обеспечения транспортной безопасности, обеспечивающими: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видеоидентификацию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видеораспознавание объектов видеонаблюдения на критических элементах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видеообнаружение объектов видеонаблюдения на территории перевозочного сектора зоны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видеомониторинг объектов видеонаблюдения в технологическом секторе зоны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передачу видеоизображения в соответствии с порядком передачи данных с технических средств в режиме реального времени;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хранение в электронном виде данных, полученных со всех технических средств обеспечения транспортной безопасности, в течение 15 суток;</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сектора зоны транспортной безопасности объекта транспортной инфраструктуры и критических элементов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видеозапись в целях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на критические элементы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lastRenderedPageBreak/>
        <w:t>11)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у всех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12)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и идентификации предметов и веществ, которые запрещены или ограничены для перемещения, не менее чем у 50 процентов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13) принимать решения о соответствии постоянного пропуска его владельцу с применением биометрических устройств,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и технологического секторов зоны транспортной безопасности объекта транспортной инфраструктуры, а также критических элементов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14) осуществлять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15) осуществлять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16)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11. Субъекты транспортной инфраструктуры в отношении объектов транспортной инфраструктуры II категории в случае объявления уровня безопасности № 2 дополнительно к требованиям, предусмотренным пунктами 5 и 10 настоящего документа, обязаны: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не допускать посетителей на критические элементы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увеличить численность работников подразделений транспортной безопасности в соответствии с планом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 xml:space="preserve">3) 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w:t>
      </w:r>
      <w:r w:rsidRPr="005D2FC8">
        <w:rPr>
          <w:rFonts w:ascii="PT Astra Sans" w:eastAsia="Times New Roman" w:hAnsi="PT Astra Sans" w:cs="Liberation Serif"/>
          <w:bCs w:val="0"/>
          <w:kern w:val="0"/>
          <w:szCs w:val="28"/>
          <w:lang w:eastAsia="ru-RU"/>
        </w:rPr>
        <w:lastRenderedPageBreak/>
        <w:t>инфраструктуры и на критические элементы объекта транспортной инфраструктуры (досмотр проводится в присутствии групп быстрого реагирования);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 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5)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6)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7) ограничить количество мест доступа на территорию объекта транспортной инфраструктуры и определить те из них, которые должны быть закрыты для доступа;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8) оснастить контрольно-пропускные пункты и посты объекта транспортной инфраструктуры техническими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9) ограничить стоянку автотранспортных средств рядом с находящимися у причала транспортными средствами;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10) обеспечить в соответствии с порядком передачи данных передачу данных в режиме реального времени.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12. Субъекты транспортной инфраструктуры в отношении объектов транспортной инфраструктуры II категории в случае объявления уровня безопасности № 3 дополнительно к требованиям, предусмотренным пунктами 5, 10 и 11 настоящего документа, обязаны: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не допускать посетителей в зону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выявлять предметы и вещества, которые запрещены или ограничены для перемещения, путем проведения досмотра всех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 xml:space="preserve">3) проводить для распознавания и идентификации предметов и веществ, которые запрещены или ограничены для перемещения, дополнительный досмотр не менее 50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w:t>
      </w:r>
      <w:r w:rsidRPr="005D2FC8">
        <w:rPr>
          <w:rFonts w:ascii="PT Astra Sans" w:eastAsia="Times New Roman" w:hAnsi="PT Astra Sans" w:cs="Liberation Serif"/>
          <w:bCs w:val="0"/>
          <w:kern w:val="0"/>
          <w:szCs w:val="28"/>
          <w:lang w:eastAsia="ru-RU"/>
        </w:rPr>
        <w:lastRenderedPageBreak/>
        <w:t>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5)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6) прекратить допуск транспортных средств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к совершению или совершение актов незаконного вмешательства;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7) прекратить на всей территории объекта транспортной инфраструктуры, обслуживающего транспортные средства, или его части: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движение физических лиц и (или) транспортных средств;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портовые операции;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8)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13. Субъекты транспортной инфраструктуры в отношении объектов транспортной инфраструктуры III категории дополнительно к требованиям, предусмотренным пунктом 5 настоящего документа, обязаны: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принимать меры по недопущению проникновения нарушителя, оснащенного в том числе специальными техническими средствами,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выявлять физических лиц, подготавливающих или совершающих акты незаконного вмешательства, и материально-технические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на границах зоны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 обеспечить проведение подразделениями транспортной безопасности досмотр физических лиц и материально-технических объектов,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lastRenderedPageBreak/>
        <w:t>4) выявлять предметы и вещества, которые запрещены или ограничены для перемещения, путем проведения досмотра не менее 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5) проводить:</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дополнительный досмотр объектов досмотра, у которых (в которых) в ходе досмотра выявлены предметы и вещества, которые запрещены или ограничены для перемещения;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повторный досмотр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6) выявлять нарушителей, а также подготовку к совершению или совершение актов незаконного вмешательства путем постоянного непрерывного контроля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7)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24 часа);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8) оснастить объект транспортной инфраструктуры техническими средствами обеспечения транспортной безопасности, обеспечивающими: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видеообнаружение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видеообнаружение объектов видеонаблюдения на критических элементах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видеомониторинг объектов видеонаблюдения в перевозочном секторе зоны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возможность передачи видеоизображения в соответствии с порядком передачи данных;</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хранение в электронном виде данных, полученных со всех технических средств обеспечения транспортной безопасности, в течение 10 суток;</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выявление 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запись в журнале о фактах прохода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lastRenderedPageBreak/>
        <w:t>возможность в соответствии с порядком передачи данных передачи данных о лицах, пропущенных в зону транспортной безопасности объекта транспортной инфраструктуры или на критические элементы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9)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не менее чем у 25 процентов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10)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и идентификации предметов и веществ, которые запрещены или ограничены для перемещения, у 10 процентов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11) осуществлять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12) осуществлять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13)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14. Субъекты транспортной инфраструктуры в отношении объектов транспортной инфраструктуры III категории в случае объявления уровня безопасности № 2 дополнительно к требованиям, предусмотренным пунктами 5 и 13 настоящего документа, обязаны: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не допускать посетителей на критические элементы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увеличить численность работников подразделений транспортной безопасности в соответствии с планом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 выявлять физических лиц, подготавливающих или совершающих акты незаконного вмешательства, и материально-технические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на границах зоны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 выявлять предметы и вещества, которые запрещены или ограничены для перемещения, путем проведения досмотра не менее 10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(досмотр проводится в присутствии групп быстрого реагирования);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lastRenderedPageBreak/>
        <w:t>5) 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6)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7)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8) ограничить количество мест доступа на территорию объекта транспортной инфраструктуры и определить те из них, которые должны быть закрыты для доступа;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9) оснастить контрольно-пропускные пункты и посты объекта транспортной инфраструктуры техническими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10) ограничить стоянку автотранспортных средств рядом с находящимися у причала транспортными средствами;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11) обеспечить в соответствии с порядком передачи данных передачу данных в режиме реального времени.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15. Субъекты транспортной инфраструктуры в отношении объектов транспортной инфраструктуры III категории в случае объявления уровня безопасности № 3 дополнительно к требованиям, предусмотренным пунктами 5, 13 и 14 настоящего документа, обязаны: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не допускать посетителей в зону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 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lastRenderedPageBreak/>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5) прекратить допуск транспортных средств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к совершению или совершение актов незаконного вмешательства;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6)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7) прекратить на всей территории объекта транспортной инфраструктуры, обслуживающего транспортные средства, или его части: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движение физических лиц и (или) транспортных средств;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портовые операции;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8)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16. Субъекты транспортной инфраструктуры в отношении объектов транспортной инфраструктуры IV категории дополнительно к требованиям, предусмотренным пунктом 5 настоящего документа, обязаны: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принимать меры по недопущению проникновения нарушителя, не оснащенного специальными техническими средствами, на критические элементы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выявлять физических лиц, подготавливающих или совершающих акты незаконного вмешательства, и материально-технические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на границах зоны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 выявлять нарушителей, а также подготовку к совершению или совершение актов незаконного вмешательства путем постоянного непрерывного контроля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24 часа);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5) оснастить объект транспортной инфраструктуры техническими средствами обеспечения транспортной безопасности, обеспечивающими: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lastRenderedPageBreak/>
        <w:t>видеообнаружение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возможность передачи видеоизображения в соответствии с порядком передачи данных;</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хранение в электронном виде данных, получаемых со всех технических средств обеспечения транспортной безопасности, в течение 5 суток;</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выявление неподготовленного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запись в журнале о фактах прохода посетителей в зону транспортной безопасности объекта транспортной инфраструктуры и на критические элементы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возможность в соответствии с порядком передачи данных передачи данных с технических средств о лицах, пропущенных в зону транспортной безопасности объекта транспортной инфраструктуры и на критические элементы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6) осуществлять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7) осуществлять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8)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17. Субъекты транспортной инфраструктуры в отношении объектов транспортной инфраструктуры IV категории в случае объявления уровня безопасности № 2 дополнительно к требованиям, предусмотренным пунктами 5 и 16 настоящего документа, обязаны: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не допускать посетителей на критические элементы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 ограничить количество мест доступа на территорию объекта транспортной инфраструктуры и определить те из них, которые должны быть закрыты для доступа;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lastRenderedPageBreak/>
        <w:t>4) оснастить контрольно-пропускные пункты техническими средствами, затрудняющими передвижение через них;</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5) ограничить стоянку автотранспортных средств рядом с находящимися у причала транспортными средствами;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6) обеспечить в соответствии с порядком передачи данных передачу данных в режиме реального времени.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18. Субъекты транспортной инфраструктуры в отношении объектов транспортной инфраструктуры IV категории в случае объявления уровня безопасности № 3 дополнительно к требованиям, предусмотренным пунктами 5, 16 и 17 настоящего законодательства, обязаны: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не допускать посетителей в зону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увеличить численность работников подразделений транспортной безопасности в соответствии с планом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 прекратить допуск транспортных средств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к совершению или совершение актов незаконного вмешательства;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5) прекратить на всей территории объекта транспортной инфраструктуры, обслуживающего транспортные средства, или его части: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движение физических лиц и (или) транспортных средств;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портовые операции;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6)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19. Субъекты транспортной инфраструктуры (перевозчики) в отношении транспортных средств I категории дополнительно к требованиям, предусмотренным пунктом 6 настоящего документа, обязаны: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принимать меры по недопущению проникновения нарушителя на транспортное средство и на критические элементы транспортного средства, в том числе путем проверки (сверки) пропусков и идентифицирующих физические лица документов на границах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обеспечить проведение досмотра, дополнительного досмотра, повторного досмотра всех объектов досмотра, проходящих, проезжающих (перемещаемых) на транспортное средство;</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 xml:space="preserve">3) выявлять признаки связи физических лиц и материально-технических объектов с подготовкой совершения или совершением актов незаконного вмешательства путем наблюдения и (или) собеседования на границе зоны </w:t>
      </w:r>
      <w:r w:rsidRPr="005D2FC8">
        <w:rPr>
          <w:rFonts w:ascii="PT Astra Sans" w:eastAsia="Times New Roman" w:hAnsi="PT Astra Sans" w:cs="Liberation Serif"/>
          <w:bCs w:val="0"/>
          <w:kern w:val="0"/>
          <w:szCs w:val="28"/>
          <w:lang w:eastAsia="ru-RU"/>
        </w:rPr>
        <w:lastRenderedPageBreak/>
        <w:t>транспортной безопасности транспортного средства и в зоне транспортной безопасности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 выявлять предметы и вещества, которые запрещены или ограничены для перемещения на транспортном средстве, путем проведения визуального осмотра транспортного средства при посадке пассажиров и визуального осмотра транспортного средства после высадки пассажиров на конечном пункте следования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5) пресекать силами обеспечения транспортной безопасности попытки совершения актов незаконного вмешательства;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6) принимать меры при стоянке транспортного средства к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 и транспортных средств;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7) оснастить транспортное средство техническими средствами обеспечения транспортной безопасности, обеспечивающими: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видеообнаружение объектов видеонаблюдения на мостике (ходовом мостике), на путях прохода на мостик (ходовой мостик) и местах нахождения пассажиров, за исключением кают и санитарно-гигиенических блоков;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передачу видеоизображения в соответствии с порядком передачи данных;</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выявление и принятие мер по недопущению проникновения нарушителя в зону транспортной безопасности транспортного средства, ее часть и на критические элементы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20. Субъекты транспортной инфраструктуры (перевозчик) в отношении транспортных средств I категории в случае объявления уровня безопасности № 2 дополнительно к требованиям, предусмотренным пунктами 6 и 19, обязаны: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не допускать посетителей на критические элементы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ограничить передвижение пассажиров, обеспечив их нахождение в местах размещения на транспортном средстве;</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 выявлять предметы и вещества, которые запрещены или ограничены для перемещения, путем проведения визуального осмотра транспортного средства при посадке пассажиров и при стоянках свыше 10 минут, а также после высадки пассажиров на конечном пункте следования;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 принимать меры при стоянке транспортного средства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 и транспортных средств не менее чем 2 работниками сил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5) выявлять нарушителей, а также подготовку к совершению или совершение актов незаконного вмешательства путем патрулирования транспортного средства (не реже одного раза в 2 часа).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lastRenderedPageBreak/>
        <w:t>21. Субъекты транспортной инфраструктуры (перевозчик) в отношении транспортных средств I категории в случае объявления уровня безопасности № 3 дополнительно к требованиям, предусмотренным пунктами 6, 19 и 20 настоящего документа, обязаны: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не допускать посетителей на транспортное средство;</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увеличить численность работников подразделений транспортной безопасности в соответствии с планом транспортного средства при осуществлении технологического взаимодействия с объектом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 ограничить доступ на транспортное средство через один пост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 прекратить посадку и (или) высадку пассажиров, а также проведение погрузо-разгрузочных операций;</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5) принять меры по эвакуации физических лиц, находящихся на транспортном средстве, за исключением сил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6) выявлять нарушителей, а также подготовку к совершению или совершение актов незаконного вмешательства путем постоянного патрулирования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22. Субъекты транспортной инфраструктуры (перевозчик) в отношении транспортных средств II категории дополнительно к требованиям, предусмотренным пунктом 6 настоящего документа, обязаны: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принимать меры по недопущению проникновения нарушителя на транспортное средство и на критические элементы транспортного средства, в том числе путем проверки (сверки) пропусков и идентифицирующих физическое лицо документов на границах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обеспечить проведение досмотра, дополнительного досмотра, повторного досмотра всех объектов досмотра, проходящих, проезжающих (перемещаемых) на транспортное средство;</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 выявлять признаки связи физических лиц и материально-технических объектов с подготовкой совершения или совершением актов незаконного вмешательства путем наблюдения и (или) собеседования на границе зоны транспортной безопасности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 выявлять предметы и вещества, которые запрещены или ограничены для перемещения, путем проведения визуального осмотра транспортного средства при посадке пассажиров и визуального осмотра транспортного средства, а также после высадки пассажиров на конечном пункте следования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5) пресекать силами обеспечения транспортной безопасности попытки совершения актов незаконного вмешательства на транспортном средстве;</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6) принимать меры при стоянке транспортного средства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 и транспортных средств;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lastRenderedPageBreak/>
        <w:t>7) оснастить транспортное средство техническими средствами обеспечения транспортной безопасности, обеспечивающими: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видеообнаружение объектов видеонаблюдения на мостике (ходовом мостике), на путях прохода на мостик (ходовой мостик) и местах одновременного нахождения более 5 пассажиров, за исключением кают и санитарно-гигиенических блоков;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передачу видеоизображения в соответствии с порядком передачи данных;</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выявление и принятие мер по недопущению проникновения нарушителя в зону транспортной безопасности транспортного средства, ее часть и на критические элементы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23. Субъекты транспортной инфраструктуры (перевозчик) на транспортных средствах II категории в случае объявления уровня безопасности № 2 дополнительно к требованиям, предусмотренным пунктами 6 и 22 настоящего документа, обязаны: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не допускать посетителей на критические элементы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ограничить передвижение пассажиров, обеспечив их нахождение в местах размещения на транспортном средстве;</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 выявлять предметы и вещества, которые запрещены или ограничены для перемещения, путем проведения визуального осмотра транспортного средства при посадке пассажиров и при стоянках свыше 20 минут, а также после высадки пассажиров на конечном пункте следования;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 принимать меры при стоянке транспортного средства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перемещаемых на транспортное средство материально-технических объектов и транспортных средств, не менее чем двумя работниками сил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5) выявлять нарушителей, а также подготовку к совершению или совершение актов незаконного вмешательства путем патрулирования транспортного средства (не реже одного раза в 4 часа).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24. Субъекты транспортной инфраструктуры (перевозчик) в отношении транспортных средств II категории в случае объявления уровня безопасности № 3 дополнительно к требованиям, предусмотренным пунктами 6, 22 и 23 настоящего документа, обязаны: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не допускать посетителей на транспортное средство;</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увеличить численность работников подразделений транспортной безопасности в соответствии с планом транспортного средства при осуществлении технологического взаимодействия с объектом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 ограничить доступ на транспортное средство через один пост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 прекратить посадку и (или) высадку пассажиров, а также проведение погрузо-разгрузочных операций;</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lastRenderedPageBreak/>
        <w:t>5) принять меры по эвакуации физических лиц, находящихся на транспортном средстве, за исключением сил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6) выявлять нарушителей, а также подготовку к совершению или совершение актов незаконного вмешательства путем постоянного патрулирования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25. Субъекты транспортной инфраструктуры (перевозчик) в отношении транспортных средств III категории дополнительно к требованиям, предусмотренным пунктом 6 настоящего документа, обязаны: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принимать меры по недопущению проникновения нарушителя на транспортное средство и на критические элементы транспортного средства, в том числе путем проверки (сверки) пропусков и идентифицирующих физическое лицо документов на границах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обеспечить проведение досмотра, дополнительного досмотра, повторного досмотра всех объектов досмотра, проходящих, проезжающих (перемещаемых) на транспортное средство;</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 выявлять признаки связи физических лиц и материально-технических объектов с подготовкой совершения или совершением актов незаконного вмешательства путем наблюдения и (или) собеседования на границе зоны транспортной безопасности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 выявлять предметы и вещества, которые запрещены или ограничены для перемещения, путем проведения визуального осмотра транспортного средства при посадке пассажиров и визуального осмотра транспортного средства после высадки пассажиров на конечном пункте следования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5) пресекать силами обеспечения транспортной безопасности попытки совершения актов незаконного вмешательства на транспортном средстве;</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6) принимать меры при стоянке транспортного средства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 и транспортных средств;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7) оснастить транспортное средство техническими средствами обеспечения транспортной безопасности, обеспечивающими: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видеообнаружение объектов видеонаблюдения на мостике (ходовом мостике), на путях прохода на мостик (ходовой мостик) и местах одновременного нахождения более 10 пассажиров, за исключением кают и санитарно-гигиенических блоков;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передачу видеоизображения в соответствии с порядком передачи данных;</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выявление и принятие мер по недопущению проникновения нарушителя в зону транспортной безопасности транспортного средства, ее части и на критические элементы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 xml:space="preserve">26. Субъекты транспортной инфраструктуры (перевозчик) в отношении транспортных средств III категории в случае объявления уровня безопасности № 2 </w:t>
      </w:r>
      <w:r w:rsidRPr="005D2FC8">
        <w:rPr>
          <w:rFonts w:ascii="PT Astra Sans" w:eastAsia="Times New Roman" w:hAnsi="PT Astra Sans" w:cs="Liberation Serif"/>
          <w:bCs w:val="0"/>
          <w:kern w:val="0"/>
          <w:szCs w:val="28"/>
          <w:lang w:eastAsia="ru-RU"/>
        </w:rPr>
        <w:lastRenderedPageBreak/>
        <w:t>дополнительно к требованиям, предусмотренным пунктами 6 и 25 настоящего документа, обязаны: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не допускать посетителей на критические элементы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ограничить передвижение пассажиров, обеспечив их нахождение в местах размещения на транспортном средстве;</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 выявлять предметы и вещества, которые запрещены или ограничены для перемещения, путем проведения визуального осмотра транспортного средства при посадке пассажиров и при стоянках свыше 30 минут, а также после высадки пассажиров на конечном пункте следования;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 выявлять нарушителей, а также подготовку к совершению или совершение актов незаконного вмешательства путем патрулирования транспортного средства (не реже одного раза в 6 часов).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27. Субъекты транспортной инфраструктуры (перевозчик) в отношении транспортных средств III категории в случае объявления уровня безопасности № 3 дополнительно к требованиям, предусмотренным пунктами 6, 25 и 26 настоящего документа, обязаны: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не допускать посетителей на транспортное средство;</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увеличить численность работников подразделений транспортной безопасности в соответствии с планом транспортного средства при осуществлении технологического взаимодействия с объектом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 ограничить доступ на транспортное средство через один пост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 прекратить посадку и (или) высадку пассажиров, а также проведение погрузо-разгрузочных операций;</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5) принять меры по эвакуации физических лиц, находящихся на транспортном средстве, за исключением сил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6) выявлять нарушителей, а также подготовку к совершению или совершение актов незаконного вмешательства путем постоянного патрулирования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28. Субъекты транспортной инфраструктуры (перевозчик) в отношении транспортных средств IV категории дополнительно к требованиям, предусмотренным пунктом 6 настоящего документа, обязаны: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принимать меры по недопущению проникновения нарушителя на транспортное средство и на критические элементы транспортного средства, в том числе путем проверки (сверки) пропусков и идентифицирующих физическое лицо документов на границах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выявлять признаки связи физических лиц и материально-технических объектов с подготовкой совершения или совершением актов незаконного вмешательства путем наблюдения и (или) собеседования на границе зоны транспортной безопасности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 xml:space="preserve">3) выявлять предметы и вещества, которые запрещены или ограничены для перемещения, при стоянке транспортного средства путем проведения визуального </w:t>
      </w:r>
      <w:r w:rsidRPr="005D2FC8">
        <w:rPr>
          <w:rFonts w:ascii="PT Astra Sans" w:eastAsia="Times New Roman" w:hAnsi="PT Astra Sans" w:cs="Liberation Serif"/>
          <w:bCs w:val="0"/>
          <w:kern w:val="0"/>
          <w:szCs w:val="28"/>
          <w:lang w:eastAsia="ru-RU"/>
        </w:rPr>
        <w:lastRenderedPageBreak/>
        <w:t>осмотра транспортного средства, при посадке пассажиров и визуального осмотра транспортного средства после высадки пассажиров на конечном пункте следования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 пресекать силами обеспечения транспортной безопасности попытки совершения актов незаконного вмешательства;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5) принимать меры при стоянке транспортного средства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 и транспортных средств;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6) оснастить транспортное средство техническими средствами обеспечения транспортной безопасности, обеспечивающими: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видеообнаружение объектов видеонаблюдения на мостике (ходовом мостике) и на путях прохода на мостик (ходовой мостик);</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передачу видеоизображения в соответствии с порядком передачи данных;</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выявление и принятие мер по недопущению проникновения нарушителя в зону транспортной безопасности транспортного средства, ее части и на критические элементы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29. Субъекты транспортной инфраструктуры (перевозчик) в отношении транспортных средств IV категории в случае объявления уровня безопасности № 2 дополнительно к требованиям, предусмотренным пунктами 6 и 28 настоящего документа, обязаны: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не допускать посетителей на критические элементы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ограничить передвижение пассажиров, обеспечив их нахождение в местах размещения на транспортном средстве;</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 выявлять предметы и вещества, которые запрещены или ограничены для перемещения, путем проведения визуального осмотра транспортного средства при посадке пассажиров и при стоянках свыше 40 минут, а также после высадки пассажиров на конечном пункте следования;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 выявлять нарушителей, а также подготовку к совершению или совершение актов незаконного вмешательства путем патрулирования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30. Субъекты транспортной инфраструктуры (перевозчик) в отношении транспортных средств IV категории в случае объявления уровня безопасности № 3 дополнительно к требованиям, предусмотренным пунктами 6, 28 и 29 настоящего документа, обязаны: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не допускать посетителей на транспортное средство;</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увеличить численность работников подразделений транспортной безопасности в соответствии с планом транспортного средства при осуществлении технологического взаимодействия с объектом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 ограничить доступ на транспортное средство через один пост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 прекратить посадку и (или) высадку пассажиров, а также проведение погрузо-разгрузочных операций;</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lastRenderedPageBreak/>
        <w:t>5) принять меры по эвакуации физических лиц, находящихся на транспортном средстве, за исключением сил обеспечения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6) выявлять нарушителей, а также подготовку к совершению или совершение актов незаконного вмешательства путем постоянного патрулирования транспортного средства.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Приложение</w:t>
      </w:r>
      <w:r w:rsidRPr="005D2FC8">
        <w:rPr>
          <w:rFonts w:ascii="PT Astra Sans" w:eastAsia="Times New Roman" w:hAnsi="PT Astra Sans" w:cs="Liberation Serif"/>
          <w:bCs w:val="0"/>
          <w:kern w:val="0"/>
          <w:szCs w:val="28"/>
          <w:lang w:eastAsia="ru-RU"/>
        </w:rPr>
        <w:br/>
        <w:t>к требованиям по обеспечению</w:t>
      </w:r>
      <w:r w:rsidRPr="005D2FC8">
        <w:rPr>
          <w:rFonts w:ascii="PT Astra Sans" w:eastAsia="Times New Roman" w:hAnsi="PT Astra Sans" w:cs="Liberation Serif"/>
          <w:bCs w:val="0"/>
          <w:kern w:val="0"/>
          <w:szCs w:val="28"/>
          <w:lang w:eastAsia="ru-RU"/>
        </w:rPr>
        <w:br/>
        <w:t>транспортной безопасности, в том числе</w:t>
      </w:r>
      <w:r w:rsidRPr="005D2FC8">
        <w:rPr>
          <w:rFonts w:ascii="PT Astra Sans" w:eastAsia="Times New Roman" w:hAnsi="PT Astra Sans" w:cs="Liberation Serif"/>
          <w:bCs w:val="0"/>
          <w:kern w:val="0"/>
          <w:szCs w:val="28"/>
          <w:lang w:eastAsia="ru-RU"/>
        </w:rPr>
        <w:br/>
        <w:t>требованиям к антитеррористической</w:t>
      </w:r>
      <w:r w:rsidRPr="005D2FC8">
        <w:rPr>
          <w:rFonts w:ascii="PT Astra Sans" w:eastAsia="Times New Roman" w:hAnsi="PT Astra Sans" w:cs="Liberation Serif"/>
          <w:bCs w:val="0"/>
          <w:kern w:val="0"/>
          <w:szCs w:val="28"/>
          <w:lang w:eastAsia="ru-RU"/>
        </w:rPr>
        <w:br/>
        <w:t>защищенности объектов (территорий),</w:t>
      </w:r>
      <w:r w:rsidRPr="005D2FC8">
        <w:rPr>
          <w:rFonts w:ascii="PT Astra Sans" w:eastAsia="Times New Roman" w:hAnsi="PT Astra Sans" w:cs="Liberation Serif"/>
          <w:bCs w:val="0"/>
          <w:kern w:val="0"/>
          <w:szCs w:val="28"/>
          <w:lang w:eastAsia="ru-RU"/>
        </w:rPr>
        <w:br/>
        <w:t>учитывающим уровни безопасности для</w:t>
      </w:r>
      <w:r w:rsidRPr="005D2FC8">
        <w:rPr>
          <w:rFonts w:ascii="PT Astra Sans" w:eastAsia="Times New Roman" w:hAnsi="PT Astra Sans" w:cs="Liberation Serif"/>
          <w:bCs w:val="0"/>
          <w:kern w:val="0"/>
          <w:szCs w:val="28"/>
          <w:lang w:eastAsia="ru-RU"/>
        </w:rPr>
        <w:br/>
        <w:t>различных категорий объектов транспортной</w:t>
      </w:r>
      <w:r w:rsidRPr="005D2FC8">
        <w:rPr>
          <w:rFonts w:ascii="PT Astra Sans" w:eastAsia="Times New Roman" w:hAnsi="PT Astra Sans" w:cs="Liberation Serif"/>
          <w:bCs w:val="0"/>
          <w:kern w:val="0"/>
          <w:szCs w:val="28"/>
          <w:lang w:eastAsia="ru-RU"/>
        </w:rPr>
        <w:br/>
        <w:t>инфраструктуры и транспортных средств</w:t>
      </w:r>
      <w:r w:rsidRPr="005D2FC8">
        <w:rPr>
          <w:rFonts w:ascii="PT Astra Sans" w:eastAsia="Times New Roman" w:hAnsi="PT Astra Sans" w:cs="Liberation Serif"/>
          <w:bCs w:val="0"/>
          <w:kern w:val="0"/>
          <w:szCs w:val="28"/>
          <w:lang w:eastAsia="ru-RU"/>
        </w:rPr>
        <w:br/>
        <w:t>морского и речного транспорта</w:t>
      </w:r>
    </w:p>
    <w:p w:rsidR="00D041DF" w:rsidRPr="005D2FC8" w:rsidRDefault="00D041DF" w:rsidP="00D041DF">
      <w:pPr>
        <w:spacing w:before="100" w:beforeAutospacing="1" w:after="100" w:afterAutospacing="1" w:line="240" w:lineRule="auto"/>
        <w:ind w:left="-567" w:right="-284" w:firstLine="851"/>
        <w:contextualSpacing/>
        <w:jc w:val="both"/>
        <w:outlineLvl w:val="2"/>
        <w:rPr>
          <w:rFonts w:ascii="PT Astra Sans" w:eastAsia="Times New Roman" w:hAnsi="PT Astra Sans" w:cs="Liberation Serif"/>
          <w:b/>
          <w:kern w:val="0"/>
          <w:szCs w:val="28"/>
          <w:lang w:eastAsia="ru-RU"/>
        </w:rPr>
      </w:pPr>
      <w:r w:rsidRPr="005D2FC8">
        <w:rPr>
          <w:rFonts w:ascii="PT Astra Sans" w:eastAsia="Times New Roman" w:hAnsi="PT Astra Sans" w:cs="Liberation Serif"/>
          <w:b/>
          <w:kern w:val="0"/>
          <w:szCs w:val="28"/>
          <w:lang w:eastAsia="ru-RU"/>
        </w:rPr>
        <w:t>Правила</w:t>
      </w:r>
      <w:r w:rsidRPr="005D2FC8">
        <w:rPr>
          <w:rFonts w:ascii="PT Astra Sans" w:eastAsia="Times New Roman" w:hAnsi="PT Astra Sans" w:cs="Liberation Serif"/>
          <w:b/>
          <w:kern w:val="0"/>
          <w:szCs w:val="28"/>
          <w:lang w:eastAsia="ru-RU"/>
        </w:rPr>
        <w:br/>
        <w:t>допуска на объект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Настоящие Правила определяют организацию пропускного и внутриобъектового режимов в целях обеспечения транспортной безопасности объектов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Постоянные пропуска выдаются: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а) работникам субъекта транспортной инфраструктуры - на срок действия трудового договора, но не более 5 лет;</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б) 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превышающий 5 лет;</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 работникам юридических лиц и (или) индивидуальных предпринимателей, осуществляющих деятельность в зоне транспортной безопасности объекта транспортной инфраструктуры, - в рамках сроков действия договоров, обусловливающих их деятельность в зоне транспортной безопасности объекта транспортной инфраструктуры, на основании письменных обращений руководителей таких юридических лиц или индивидуальных предпринимателей, заверенных печатью (при ее наличии);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г) 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рамках сроков действия договоров, обусловливающих их деятельность в зоне транспортной безопасности объекта транспортной инфраструктуры, на основании заверенных печатью (при ее наличии) письменных обращений руководителей таких юридических лиц или индивидуальных предпринимателей.</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 Постоянные пропуска физических лиц содержат следующую информацию:</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номер пропуска;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наименование субъекта транспортной инфраструктуры, выдавшего пропуск;</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lastRenderedPageBreak/>
        <w:t>место работы (службы), должность, фамилия, имя, отчество (при наличии) и фотография владельца пропуска;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срок и временной интервал действия постоянного пропуска и сектора зоны транспортной безопасности объекта транспортной инфраструктуры, в которые допущен владелец пропуска.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Постоянные пропуска физических лиц, выдаваемые для допуска на объекты транспортной инфраструктуры I и II категорий, содержат машино-считываемую часть для биометрической идентификации.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а) номер пропуска;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б) наименование субъекта транспортной инфраструктуры, выдавшего пропуск;</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 вид, марка, модель, цвет, государственный регистрационный знак (номер);</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г) 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д) срок и временной интервал действия пропуска;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е) наименование должности лица, под управлением которого будут находиться автотранспортные средства, самоходные машины и механизмы.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5. Разовые пропуска выдаются посетителям объекта транспортной инфраструктуры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транспортной инфраструктуры, заверенных печатью (при ее наличии).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6. Разовые пропуска физических лиц содержат следующую информацию:</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а) номер пропуска;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б) фамилия, имя и отчество владельца пропуска (при их наличии);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 серия, номер, дата и место выдачи документа, удостоверяющего личность;</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г) наименование субъекта транспортной инфраструктуры, выдавшего пропуск;</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д) срок и временной интервал действия пропуска;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е) сектора зоны транспортной безопасности объекта транспортной инфраструктуры, в которые допущен владелец пропуска.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7. Письменные обращения о выдаче постоянных и разовых пропусков с приложением списка физических лиц, следующих на транспортное средство, заполняются на русском языке разборчиво от руки или с использованием технических средств без сокращений слов, аббревиатур, исправлений или помарок.</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 xml:space="preserve">8. Письменные обращения о допуске на объект транспортной инфраструктуры физического лица, следующего на транспортное средство, включают полное наименование юридического лица, инициирующего выдачу пропуска, или фамилию, имя, отчество индивидуального предпринимателя, </w:t>
      </w:r>
      <w:r w:rsidRPr="005D2FC8">
        <w:rPr>
          <w:rFonts w:ascii="PT Astra Sans" w:eastAsia="Times New Roman" w:hAnsi="PT Astra Sans" w:cs="Liberation Serif"/>
          <w:bCs w:val="0"/>
          <w:kern w:val="0"/>
          <w:szCs w:val="28"/>
          <w:lang w:eastAsia="ru-RU"/>
        </w:rPr>
        <w:lastRenderedPageBreak/>
        <w:t>инициирующего выдачу пропуска, фамилию, имя, отчество (при наличии), дату и место рождения, место жительства (регистрации), занимаемую должность, серию, номер, дату и место выдачи удостоверяющего личность документа физического лица, а также сведения о целях пребывания физического лица в секторах зоны транспортной безопасности объекта транспортной инфраструктуры и сроке (периоде), на который требуется оформить ему пропуск.</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9. Письменные обращения о допуске на объект транспортной инфраструктуры служебных, производственных автотранспортных средств, самоходных машин и механизмов, иных автотранспортных средств включают полное наименование юридического лица, инициирующего выдачу пропуска, или фамилию, имя, отчество индивидуального предпринимателя, инициирующего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государственный регистрационный знак (номер), сведения о должности лица, под управлением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инфраструктуры и сроке (периоде), на который требуется оформить пропуск.</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10. Материальные пропуска выдаются на перемещаемые в зону транспортной безопасности объекта транспортной инфраструктуры и (или) из нее материально-технические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11. Материальные пропуска на предметы и вещества, которые запрещены или ограничены для перемещения в зону транспортной безопасности объекта транспортной инфраструктуры или транспортного средства или ее часть, с которыми объект транспортной инфраструктуры осуществляет технологическое взаимодействие, а также на материально-технические объекты, содержащие такие предметы и вещества, выдаются: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а) работникам субъекта транспортной инфраструктуры - на основании заверенных печатью (при ее наличии) письменных обращений уполномоченных работников субъекта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б) служащим (работникам) федеральных органов исполнительной власти - на основании удостоверенных печатью письменных обращений уполномоченных работников федеральных органов исполнительной власти;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удостоверенных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lastRenderedPageBreak/>
        <w:t>12. Письменные обращения о выдаче материального пропуска на предметы и вещества, которые запрещены или ограничены для перемещения в зону транспортной безопасности объекта транспортной инфраструктуры или ее часть, включают полное наименование юридического лица или индивидуального предпринимателя, инициирующих выдачу пропуска, сведения о лице, которому требуется оформить пропуск, в том числе фамилию, имя, отчество (при наличии), дату и место рождения, место жительства (регистрации), занимаемую должность, серию, номер, дату и место выдачи документа, удостоверяющего личность, а также сведения о целях перемещения указанных предметов и веществ, сроке (периоде), на который требуется оформить пропуск, секторах зоны транспортной безопасности объекта транспортной инфраструктуры и (или) критических элементах объекта транспортной инфраструктуры, в которые разрешен допуск.</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13. Постоянные и материальные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для обеспечения их прохода (проезда) в зону транспортной безопасности объекта транспортной инфраструктуры или ее часть, на критические элементы объекта транспортной инфраструктуры и зону транспортной безопасности транспортного средства или ее часть, на критические элементы транспортного средства, с которым объект транспортной инфраструктуры осуществляет технологическое взаимодействие, для выполнения служебных задач и функций на основании письменных обращений уполномоченных лиц подразделений федеральных органов исполнительной власти без учета положений, предусмотренных пунктами 8 и 9 настоящих Правил, а также без применения биометрических устройств.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 xml:space="preserve">14. 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допуск в зону транспортной безопасности объекта транспортной инфраструктуры и на критические элементы объекта транспортной инфраструктуры и в зону транспортной безопасности транспортного средства и на критические элементы транспортного средства для выполнения служебных задач и функций на основании служебных удостоверений и заданий, предписаний, командировочных </w:t>
      </w:r>
      <w:r w:rsidRPr="005D2FC8">
        <w:rPr>
          <w:rFonts w:ascii="PT Astra Sans" w:eastAsia="Times New Roman" w:hAnsi="PT Astra Sans" w:cs="Liberation Serif"/>
          <w:bCs w:val="0"/>
          <w:kern w:val="0"/>
          <w:szCs w:val="28"/>
          <w:lang w:eastAsia="ru-RU"/>
        </w:rPr>
        <w:lastRenderedPageBreak/>
        <w:t>удостоверений в сопровождении представителей подразделений органов Федеральной службы безопасности Российской Федерации, органов внутренних дел, обладающих постоянными пропусками для прохода на объект транспортной инфраструктуры и указанное транспортное средство, или уполномоченных лиц из числа сил обеспечения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15.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(без оформления разовых пропусков).</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16. Лица, обладающие разовыми пропусками, за исключением уполномоченных представителей федеральных органов исполнительной власти, допускаются на критические элементы объекта транспортной инфраструктуры только в сопровождении работников из числа сил обеспечения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17. 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18. 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19. Пропуска любых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факты их выдачи регистрируются в базах данных на электронном и бумажном носителях.</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20. Субъектом транспортной инфраструктуры обеспечивается защита баз данных и реквизитов выданных и планируемых к выдаче пропусков от доступа к ним посторонних лиц.</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21. Электронные и бумажные носители (заготовки) для пропусков хранятся в условиях, обеспечивающих невозможность их ненадлежащего использования.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22. При нахождении в зоне транспортной безопасности объекта транспортной инфраструктуры и на критических элементах объекта транспортной инфраструктуры владельцев постоянных пропусков, за исключением сотрудников органов Федеральной службы безопасности Российской Федерации, органов внутренних дел, осуществляющих деятельность на объекте транспортной инфраструктуры, а также за исключением случаев, при которых нарушаются правила техники безопасности, ношение таких пропусков осуществляется на видном месте поверх одежды.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lastRenderedPageBreak/>
        <w:t>23. 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нарушении владельцами пропусков положения (инструкции) о пропускном и внутриобъектовом режимах на объекте транспортной инфраструктуры, а также в иных случаях, предусмотренных законодательством Российской Федерации, пропуска изымаются (аннулируются).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24. Аннулированные пропуска и пропуска с истекшим сроком действия уничтожаются с обязательной регистрацией фактов уничтожения.</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25. Образцы пропусков согласовываются с уполномоченными подразделениями органов федеральной службы безопасности, органов внутренних дел и Федеральным агентством морского и речного транспорта в целях их соответствия положениям пунктов 3, 4 и 6 настоящих Правил и прилагаются к положению (инструкции) о пропускном и внутриобъектовом режимах на объекте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26. Для прохода в зону транспортной безопасности объекта транспортной инфраструктуры физических лиц, следующих на транспортное средство, с которым объект транспортной инфраструктуры осуществляет технологическое взаимодействие (за исключением пассажиров и членов экипажей), оформляются разовые пропуска на основании списка физических лиц, следующих на такое транспортное средство, заверенного подписью капитана этого транспортного средства или лица командного состава транспортного средства, надлежащим образом уполномоченного на то капитаном транспортного средства, с которым объект транспортной инфраструктуры осуществляет технологическое взаимодействие, и судовой печатью, а также документов, удостоверяющих личность этих физических лиц. Для оформления указанных пропусков капитан или лицо командного состава транспортного средства, надлежащим образом уполномоченное капитаном транспортного средства, с которым объект транспортной инфраструктуры осуществляет технологическое взаимодействие, или лицо, уполномоченное судовладельцем, передает список физических лиц, следующих на это транспортное средство, лицу, ответственному за обеспечение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 xml:space="preserve">27. Для членов экипажей транспортных средств, с которыми объект транспортной инфраструктуры осуществляет технологическое взаимодействие, и пассажиров, следующих на такие транспортные средства, субъект транспортной инфраструктуры организовывает пропускной и внутриобъектовый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обеспечения транспортной безопасности объекта транспортной инфраструктуры, которые предусматривают следующий порядок допуска в перевозочный и (или) </w:t>
      </w:r>
      <w:r w:rsidRPr="005D2FC8">
        <w:rPr>
          <w:rFonts w:ascii="PT Astra Sans" w:eastAsia="Times New Roman" w:hAnsi="PT Astra Sans" w:cs="Liberation Serif"/>
          <w:bCs w:val="0"/>
          <w:kern w:val="0"/>
          <w:szCs w:val="28"/>
          <w:lang w:eastAsia="ru-RU"/>
        </w:rPr>
        <w:lastRenderedPageBreak/>
        <w:t>технологический сектора зоны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а) члены экипажей транспортных средств проходят на объект транспортной инфраструктуры на основании судовой роли, заверенной подписью капитана транспортного средства или лица командного состава транспортного средства, надлежащим образом уполномоченного на то капитаном транспортного средства, и судовой печатью, а также документов, удостоверяющих личность члена экипажа;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б) для прохода на объект транспортной инфраструктуры членов экипажа транспортного средства капитан транспортного средства или лицо командного состава транспортного средства, надлежащим образом уполномоченное капитаном транспортного средства, либо лицо, уполномоченное судовладельцем, передает судовую роль лицу, ответственному за обеспечение транспортной безопасности объекта транспортной инфраструктуры;</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в) пассажиры проходят на объект транспортной инфраструктуры на основании проездных, перевозочных и удостоверяющих личность документов.</w:t>
      </w:r>
    </w:p>
    <w:p w:rsidR="00D041DF" w:rsidRPr="005D2FC8" w:rsidRDefault="00D041DF" w:rsidP="00D041DF">
      <w:pPr>
        <w:spacing w:before="100" w:beforeAutospacing="1" w:after="100" w:afterAutospacing="1" w:line="240" w:lineRule="auto"/>
        <w:ind w:left="-567" w:right="-284" w:firstLine="851"/>
        <w:contextualSpacing/>
        <w:jc w:val="both"/>
        <w:outlineLvl w:val="2"/>
        <w:rPr>
          <w:rFonts w:ascii="PT Astra Sans" w:eastAsia="Times New Roman" w:hAnsi="PT Astra Sans" w:cs="Liberation Serif"/>
          <w:b/>
          <w:kern w:val="0"/>
          <w:szCs w:val="28"/>
          <w:lang w:eastAsia="ru-RU"/>
        </w:rPr>
      </w:pPr>
      <w:r w:rsidRPr="005D2FC8">
        <w:rPr>
          <w:rFonts w:ascii="PT Astra Sans" w:eastAsia="Times New Roman" w:hAnsi="PT Astra Sans" w:cs="Liberation Serif"/>
          <w:b/>
          <w:kern w:val="0"/>
          <w:szCs w:val="28"/>
          <w:lang w:eastAsia="ru-RU"/>
        </w:rPr>
        <w:t>Особенности</w:t>
      </w:r>
      <w:r w:rsidRPr="005D2FC8">
        <w:rPr>
          <w:rFonts w:ascii="PT Astra Sans" w:eastAsia="Times New Roman" w:hAnsi="PT Astra Sans" w:cs="Liberation Serif"/>
          <w:b/>
          <w:kern w:val="0"/>
          <w:szCs w:val="28"/>
          <w:lang w:eastAsia="ru-RU"/>
        </w:rPr>
        <w:br/>
        <w:t>исполнения требований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w:t>
      </w:r>
      <w:r w:rsidRPr="005D2FC8">
        <w:rPr>
          <w:rFonts w:ascii="PT Astra Sans" w:eastAsia="Times New Roman" w:hAnsi="PT Astra Sans" w:cs="Liberation Serif"/>
          <w:b/>
          <w:kern w:val="0"/>
          <w:szCs w:val="28"/>
          <w:lang w:eastAsia="ru-RU"/>
        </w:rPr>
        <w:br/>
        <w:t>(утв. постановлением Правительства РФ от 16 июля 2016 г. № 678)</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1. Обеспечение транспортной безопасности установок и сооружений, созданных на основе морских плавучих (передвижных) платформ, в том числе на основе плавучих (подвижных) буровых установок (платформ), эксплуатируемых и используемых во внутренних морских водах, в территориальном море, исключительной экономической зоне, на континентальном шельфе Российской Федерации (далее - установки), осуществляется в соответствии с пунктами 5, 7 - 18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морского и речного транспорта, утвержденных постановлением Правительства Российской Федерации от 16 июля 2016 г. № 678 "О требованиях по обеспечению транспортной безопасности, в том числе требованиях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морского и речного транспорта", и настоящим документом.</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2. В случае если установка находится под флагом иностранного государства: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а) защита установки от актов незаконного вмешательства в деятельность установки осуществляется силами привлекаемого подразделения транспортной безопасности;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lastRenderedPageBreak/>
        <w:t>б) лицо, ответственное за обеспечение транспортной безопасности в отношении субъекта транспортной инфраструктуры, и лицо, ответственное за обеспечение транспортной безопасности одной или нескольких установок, назначаются из числа граждан Российской Федерации.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3. План обеспечения транспортной безопасности установки включает в себя в том числе план охраны судна, предусмотренный международными договорами Российской Федерации.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4. Лицо, ответственное за обеспечение транспортной безопасности установки, обязано незамедлительно информировать морской спасательно-координационный центр о подготовке совершения или совершении актов незаконного вмешательства в деятельность установки.</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5. Допускается размещение сил обеспечения транспортной безопасности или подразделения транспортной безопасности установки на вспомогательном судне (судах) в непосредственной близости от установки в границах зоны ее безопасности (зона вокруг установки, которая простирается не более чем на 500 метров от каждой точки внешнего края установки и в отношении которой субъекты транспортной инфраструктуры осуществляют меры, предусмотренные настоящим документом и требованиями, указанными в пункте 1 настоящего документа).</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6. В случае невозможности организации проведения на установке предусмотренных статьей 12 Федерального закона "О транспортной безопасности" досмотра, дополнительного досмотра, повторного досмотра физических лиц, транспортных средств, грузов, багажа, ручной клади и личных вещей, находящихся у физических лиц, и иных материально-технических объектов в связи конструктивными и (или) техническими особенностями установки допускается проведение досмотра, дополнительного досмотра, повторного досмотра указанных объектов на территории российского порта при их перемещении (посадке, погрузке) на судно, обеспечивающее функционирование установки и следующее к ней.</w:t>
      </w:r>
    </w:p>
    <w:p w:rsidR="00D041DF" w:rsidRPr="005D2FC8" w:rsidRDefault="00D041DF" w:rsidP="00D041DF">
      <w:pPr>
        <w:spacing w:before="100" w:beforeAutospacing="1" w:after="100" w:afterAutospacing="1" w:line="240" w:lineRule="auto"/>
        <w:ind w:left="-567" w:right="-284" w:firstLine="851"/>
        <w:contextualSpacing/>
        <w:jc w:val="both"/>
        <w:rPr>
          <w:rFonts w:ascii="PT Astra Sans" w:eastAsia="Times New Roman" w:hAnsi="PT Astra Sans" w:cs="Liberation Serif"/>
          <w:bCs w:val="0"/>
          <w:kern w:val="0"/>
          <w:szCs w:val="28"/>
          <w:lang w:eastAsia="ru-RU"/>
        </w:rPr>
      </w:pPr>
      <w:r w:rsidRPr="005D2FC8">
        <w:rPr>
          <w:rFonts w:ascii="PT Astra Sans" w:eastAsia="Times New Roman" w:hAnsi="PT Astra Sans" w:cs="Liberation Serif"/>
          <w:bCs w:val="0"/>
          <w:kern w:val="0"/>
          <w:szCs w:val="28"/>
          <w:lang w:eastAsia="ru-RU"/>
        </w:rPr>
        <w:t>7. После проведения досмотра, дополнительного досмотра, повторного досмотра объектов в соответствии с пунктом 6 настоящего документа на территории российского порта перемещение объектов, следующих на установку, осуществляется только судном, обеспечивающим функционирование установки и следующим к ней, при этом контакты с лицами, не прошедшими досмотр и не являющимися членами экипажа судна и (или) силами обеспечения транспортной безопасности, не допускаются.</w:t>
      </w:r>
    </w:p>
    <w:p w:rsidR="00AD6881" w:rsidRPr="005D2FC8" w:rsidRDefault="00C14004">
      <w:pPr>
        <w:rPr>
          <w:rFonts w:ascii="PT Astra Sans" w:hAnsi="PT Astra Sans"/>
        </w:rPr>
      </w:pPr>
      <w:bookmarkStart w:id="1" w:name="review"/>
      <w:bookmarkEnd w:id="1"/>
    </w:p>
    <w:sectPr w:rsidR="00AD6881" w:rsidRPr="005D2FC8" w:rsidSect="00AD453D">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004" w:rsidRDefault="00C14004" w:rsidP="00AD453D">
      <w:pPr>
        <w:spacing w:after="0" w:line="240" w:lineRule="auto"/>
      </w:pPr>
      <w:r>
        <w:separator/>
      </w:r>
    </w:p>
  </w:endnote>
  <w:endnote w:type="continuationSeparator" w:id="0">
    <w:p w:rsidR="00C14004" w:rsidRDefault="00C14004" w:rsidP="00AD4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ans">
    <w:panose1 w:val="020B06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53D" w:rsidRDefault="00AD453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53D" w:rsidRDefault="00AD453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53D" w:rsidRDefault="00AD453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004" w:rsidRDefault="00C14004" w:rsidP="00AD453D">
      <w:pPr>
        <w:spacing w:after="0" w:line="240" w:lineRule="auto"/>
      </w:pPr>
      <w:r>
        <w:separator/>
      </w:r>
    </w:p>
  </w:footnote>
  <w:footnote w:type="continuationSeparator" w:id="0">
    <w:p w:rsidR="00C14004" w:rsidRDefault="00C14004" w:rsidP="00AD45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53D" w:rsidRDefault="00AD453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85478"/>
      <w:docPartObj>
        <w:docPartGallery w:val="Page Numbers (Top of Page)"/>
        <w:docPartUnique/>
      </w:docPartObj>
    </w:sdtPr>
    <w:sdtContent>
      <w:p w:rsidR="00AD453D" w:rsidRDefault="00CE5D23">
        <w:pPr>
          <w:pStyle w:val="a8"/>
          <w:jc w:val="center"/>
        </w:pPr>
        <w:fldSimple w:instr=" PAGE   \* MERGEFORMAT ">
          <w:r w:rsidR="005D2FC8">
            <w:rPr>
              <w:noProof/>
            </w:rPr>
            <w:t>55</w:t>
          </w:r>
        </w:fldSimple>
      </w:p>
    </w:sdtContent>
  </w:sdt>
  <w:p w:rsidR="00AD453D" w:rsidRDefault="00AD453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53D" w:rsidRDefault="00AD453D">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041DF"/>
    <w:rsid w:val="000914B7"/>
    <w:rsid w:val="000D7150"/>
    <w:rsid w:val="0042794E"/>
    <w:rsid w:val="005D2FC8"/>
    <w:rsid w:val="006D77E3"/>
    <w:rsid w:val="00AD453D"/>
    <w:rsid w:val="00BD72D6"/>
    <w:rsid w:val="00C14004"/>
    <w:rsid w:val="00CE5D23"/>
    <w:rsid w:val="00D04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imes New Roman"/>
        <w:bCs/>
        <w:kern w:val="16"/>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50"/>
  </w:style>
  <w:style w:type="paragraph" w:styleId="2">
    <w:name w:val="heading 2"/>
    <w:basedOn w:val="a"/>
    <w:link w:val="20"/>
    <w:uiPriority w:val="9"/>
    <w:qFormat/>
    <w:rsid w:val="00D041DF"/>
    <w:pPr>
      <w:spacing w:before="100" w:beforeAutospacing="1" w:after="100" w:afterAutospacing="1" w:line="240" w:lineRule="auto"/>
      <w:outlineLvl w:val="1"/>
    </w:pPr>
    <w:rPr>
      <w:rFonts w:ascii="Times New Roman" w:eastAsia="Times New Roman" w:hAnsi="Times New Roman"/>
      <w:b/>
      <w:kern w:val="0"/>
      <w:sz w:val="36"/>
      <w:lang w:eastAsia="ru-RU"/>
    </w:rPr>
  </w:style>
  <w:style w:type="paragraph" w:styleId="3">
    <w:name w:val="heading 3"/>
    <w:basedOn w:val="a"/>
    <w:link w:val="30"/>
    <w:uiPriority w:val="9"/>
    <w:qFormat/>
    <w:rsid w:val="00D041DF"/>
    <w:pPr>
      <w:spacing w:before="100" w:beforeAutospacing="1" w:after="100" w:afterAutospacing="1" w:line="240" w:lineRule="auto"/>
      <w:outlineLvl w:val="2"/>
    </w:pPr>
    <w:rPr>
      <w:rFonts w:ascii="Times New Roman" w:eastAsia="Times New Roman" w:hAnsi="Times New Roman"/>
      <w:b/>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41DF"/>
    <w:rPr>
      <w:rFonts w:ascii="Times New Roman" w:eastAsia="Times New Roman" w:hAnsi="Times New Roman"/>
      <w:b/>
      <w:kern w:val="0"/>
      <w:sz w:val="36"/>
      <w:lang w:eastAsia="ru-RU"/>
    </w:rPr>
  </w:style>
  <w:style w:type="character" w:customStyle="1" w:styleId="30">
    <w:name w:val="Заголовок 3 Знак"/>
    <w:basedOn w:val="a0"/>
    <w:link w:val="3"/>
    <w:uiPriority w:val="9"/>
    <w:rsid w:val="00D041DF"/>
    <w:rPr>
      <w:rFonts w:ascii="Times New Roman" w:eastAsia="Times New Roman" w:hAnsi="Times New Roman"/>
      <w:b/>
      <w:kern w:val="0"/>
      <w:sz w:val="27"/>
      <w:szCs w:val="27"/>
      <w:lang w:eastAsia="ru-RU"/>
    </w:rPr>
  </w:style>
  <w:style w:type="paragraph" w:styleId="a3">
    <w:name w:val="Normal (Web)"/>
    <w:basedOn w:val="a"/>
    <w:uiPriority w:val="99"/>
    <w:semiHidden/>
    <w:unhideWhenUsed/>
    <w:rsid w:val="00D041DF"/>
    <w:pPr>
      <w:spacing w:before="100" w:beforeAutospacing="1" w:after="100" w:afterAutospacing="1" w:line="240" w:lineRule="auto"/>
    </w:pPr>
    <w:rPr>
      <w:rFonts w:ascii="Times New Roman" w:eastAsia="Times New Roman" w:hAnsi="Times New Roman"/>
      <w:bCs w:val="0"/>
      <w:kern w:val="0"/>
      <w:sz w:val="24"/>
      <w:szCs w:val="24"/>
      <w:lang w:eastAsia="ru-RU"/>
    </w:rPr>
  </w:style>
  <w:style w:type="character" w:customStyle="1" w:styleId="info">
    <w:name w:val="info"/>
    <w:basedOn w:val="a0"/>
    <w:rsid w:val="00D041DF"/>
  </w:style>
  <w:style w:type="paragraph" w:styleId="z-">
    <w:name w:val="HTML Top of Form"/>
    <w:basedOn w:val="a"/>
    <w:next w:val="a"/>
    <w:link w:val="z-0"/>
    <w:hidden/>
    <w:uiPriority w:val="99"/>
    <w:semiHidden/>
    <w:unhideWhenUsed/>
    <w:rsid w:val="00D041DF"/>
    <w:pPr>
      <w:pBdr>
        <w:bottom w:val="single" w:sz="6" w:space="1" w:color="auto"/>
      </w:pBdr>
      <w:spacing w:after="0" w:line="240" w:lineRule="auto"/>
      <w:jc w:val="center"/>
    </w:pPr>
    <w:rPr>
      <w:rFonts w:ascii="Arial" w:eastAsia="Times New Roman" w:hAnsi="Arial" w:cs="Arial"/>
      <w:bCs w:val="0"/>
      <w:vanish/>
      <w:kern w:val="0"/>
      <w:sz w:val="16"/>
      <w:szCs w:val="16"/>
      <w:lang w:eastAsia="ru-RU"/>
    </w:rPr>
  </w:style>
  <w:style w:type="character" w:customStyle="1" w:styleId="z-0">
    <w:name w:val="z-Начало формы Знак"/>
    <w:basedOn w:val="a0"/>
    <w:link w:val="z-"/>
    <w:uiPriority w:val="99"/>
    <w:semiHidden/>
    <w:rsid w:val="00D041DF"/>
    <w:rPr>
      <w:rFonts w:ascii="Arial" w:eastAsia="Times New Roman" w:hAnsi="Arial" w:cs="Arial"/>
      <w:bCs w:val="0"/>
      <w:vanish/>
      <w:kern w:val="0"/>
      <w:sz w:val="16"/>
      <w:szCs w:val="16"/>
      <w:lang w:eastAsia="ru-RU"/>
    </w:rPr>
  </w:style>
  <w:style w:type="character" w:styleId="a4">
    <w:name w:val="Hyperlink"/>
    <w:basedOn w:val="a0"/>
    <w:uiPriority w:val="99"/>
    <w:semiHidden/>
    <w:unhideWhenUsed/>
    <w:rsid w:val="00D041DF"/>
    <w:rPr>
      <w:color w:val="0000FF"/>
      <w:u w:val="single"/>
    </w:rPr>
  </w:style>
  <w:style w:type="paragraph" w:styleId="z-1">
    <w:name w:val="HTML Bottom of Form"/>
    <w:basedOn w:val="a"/>
    <w:next w:val="a"/>
    <w:link w:val="z-2"/>
    <w:hidden/>
    <w:uiPriority w:val="99"/>
    <w:semiHidden/>
    <w:unhideWhenUsed/>
    <w:rsid w:val="00D041DF"/>
    <w:pPr>
      <w:pBdr>
        <w:top w:val="single" w:sz="6" w:space="1" w:color="auto"/>
      </w:pBdr>
      <w:spacing w:after="0" w:line="240" w:lineRule="auto"/>
      <w:jc w:val="center"/>
    </w:pPr>
    <w:rPr>
      <w:rFonts w:ascii="Arial" w:eastAsia="Times New Roman" w:hAnsi="Arial" w:cs="Arial"/>
      <w:bCs w:val="0"/>
      <w:vanish/>
      <w:kern w:val="0"/>
      <w:sz w:val="16"/>
      <w:szCs w:val="16"/>
      <w:lang w:eastAsia="ru-RU"/>
    </w:rPr>
  </w:style>
  <w:style w:type="character" w:customStyle="1" w:styleId="z-2">
    <w:name w:val="z-Конец формы Знак"/>
    <w:basedOn w:val="a0"/>
    <w:link w:val="z-1"/>
    <w:uiPriority w:val="99"/>
    <w:semiHidden/>
    <w:rsid w:val="00D041DF"/>
    <w:rPr>
      <w:rFonts w:ascii="Arial" w:eastAsia="Times New Roman" w:hAnsi="Arial" w:cs="Arial"/>
      <w:bCs w:val="0"/>
      <w:vanish/>
      <w:kern w:val="0"/>
      <w:sz w:val="16"/>
      <w:szCs w:val="16"/>
      <w:lang w:eastAsia="ru-RU"/>
    </w:rPr>
  </w:style>
  <w:style w:type="character" w:styleId="a5">
    <w:name w:val="Strong"/>
    <w:basedOn w:val="a0"/>
    <w:uiPriority w:val="22"/>
    <w:qFormat/>
    <w:rsid w:val="00D041DF"/>
    <w:rPr>
      <w:b/>
      <w:bCs/>
    </w:rPr>
  </w:style>
  <w:style w:type="character" w:customStyle="1" w:styleId="free">
    <w:name w:val="free"/>
    <w:basedOn w:val="a0"/>
    <w:rsid w:val="00D041DF"/>
  </w:style>
  <w:style w:type="paragraph" w:styleId="a6">
    <w:name w:val="Balloon Text"/>
    <w:basedOn w:val="a"/>
    <w:link w:val="a7"/>
    <w:uiPriority w:val="99"/>
    <w:semiHidden/>
    <w:unhideWhenUsed/>
    <w:rsid w:val="00D041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41DF"/>
    <w:rPr>
      <w:rFonts w:ascii="Tahoma" w:hAnsi="Tahoma" w:cs="Tahoma"/>
      <w:sz w:val="16"/>
      <w:szCs w:val="16"/>
    </w:rPr>
  </w:style>
  <w:style w:type="paragraph" w:styleId="a8">
    <w:name w:val="header"/>
    <w:basedOn w:val="a"/>
    <w:link w:val="a9"/>
    <w:uiPriority w:val="99"/>
    <w:unhideWhenUsed/>
    <w:rsid w:val="00AD45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453D"/>
  </w:style>
  <w:style w:type="paragraph" w:styleId="aa">
    <w:name w:val="footer"/>
    <w:basedOn w:val="a"/>
    <w:link w:val="ab"/>
    <w:uiPriority w:val="99"/>
    <w:semiHidden/>
    <w:unhideWhenUsed/>
    <w:rsid w:val="00AD453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D453D"/>
  </w:style>
</w:styles>
</file>

<file path=word/webSettings.xml><?xml version="1.0" encoding="utf-8"?>
<w:webSettings xmlns:r="http://schemas.openxmlformats.org/officeDocument/2006/relationships" xmlns:w="http://schemas.openxmlformats.org/wordprocessingml/2006/main">
  <w:divs>
    <w:div w:id="654916462">
      <w:bodyDiv w:val="1"/>
      <w:marLeft w:val="0"/>
      <w:marRight w:val="0"/>
      <w:marTop w:val="0"/>
      <w:marBottom w:val="0"/>
      <w:divBdr>
        <w:top w:val="none" w:sz="0" w:space="0" w:color="auto"/>
        <w:left w:val="none" w:sz="0" w:space="0" w:color="auto"/>
        <w:bottom w:val="none" w:sz="0" w:space="0" w:color="auto"/>
        <w:right w:val="none" w:sz="0" w:space="0" w:color="auto"/>
      </w:divBdr>
      <w:divsChild>
        <w:div w:id="987132053">
          <w:marLeft w:val="0"/>
          <w:marRight w:val="0"/>
          <w:marTop w:val="0"/>
          <w:marBottom w:val="0"/>
          <w:divBdr>
            <w:top w:val="none" w:sz="0" w:space="0" w:color="auto"/>
            <w:left w:val="none" w:sz="0" w:space="0" w:color="auto"/>
            <w:bottom w:val="none" w:sz="0" w:space="0" w:color="auto"/>
            <w:right w:val="none" w:sz="0" w:space="0" w:color="auto"/>
          </w:divBdr>
          <w:divsChild>
            <w:div w:id="2082632876">
              <w:marLeft w:val="0"/>
              <w:marRight w:val="0"/>
              <w:marTop w:val="0"/>
              <w:marBottom w:val="0"/>
              <w:divBdr>
                <w:top w:val="none" w:sz="0" w:space="0" w:color="auto"/>
                <w:left w:val="none" w:sz="0" w:space="0" w:color="auto"/>
                <w:bottom w:val="none" w:sz="0" w:space="0" w:color="auto"/>
                <w:right w:val="none" w:sz="0" w:space="0" w:color="auto"/>
              </w:divBdr>
              <w:divsChild>
                <w:div w:id="868031155">
                  <w:marLeft w:val="0"/>
                  <w:marRight w:val="0"/>
                  <w:marTop w:val="0"/>
                  <w:marBottom w:val="0"/>
                  <w:divBdr>
                    <w:top w:val="none" w:sz="0" w:space="0" w:color="auto"/>
                    <w:left w:val="none" w:sz="0" w:space="0" w:color="auto"/>
                    <w:bottom w:val="none" w:sz="0" w:space="0" w:color="auto"/>
                    <w:right w:val="none" w:sz="0" w:space="0" w:color="auto"/>
                  </w:divBdr>
                </w:div>
                <w:div w:id="1385836355">
                  <w:marLeft w:val="0"/>
                  <w:marRight w:val="0"/>
                  <w:marTop w:val="0"/>
                  <w:marBottom w:val="0"/>
                  <w:divBdr>
                    <w:top w:val="none" w:sz="0" w:space="0" w:color="auto"/>
                    <w:left w:val="none" w:sz="0" w:space="0" w:color="auto"/>
                    <w:bottom w:val="none" w:sz="0" w:space="0" w:color="auto"/>
                    <w:right w:val="none" w:sz="0" w:space="0" w:color="auto"/>
                  </w:divBdr>
                </w:div>
                <w:div w:id="760491061">
                  <w:marLeft w:val="0"/>
                  <w:marRight w:val="0"/>
                  <w:marTop w:val="0"/>
                  <w:marBottom w:val="0"/>
                  <w:divBdr>
                    <w:top w:val="none" w:sz="0" w:space="0" w:color="auto"/>
                    <w:left w:val="none" w:sz="0" w:space="0" w:color="auto"/>
                    <w:bottom w:val="none" w:sz="0" w:space="0" w:color="auto"/>
                    <w:right w:val="none" w:sz="0" w:space="0" w:color="auto"/>
                  </w:divBdr>
                  <w:divsChild>
                    <w:div w:id="9333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430">
              <w:marLeft w:val="0"/>
              <w:marRight w:val="0"/>
              <w:marTop w:val="0"/>
              <w:marBottom w:val="0"/>
              <w:divBdr>
                <w:top w:val="none" w:sz="0" w:space="0" w:color="auto"/>
                <w:left w:val="none" w:sz="0" w:space="0" w:color="auto"/>
                <w:bottom w:val="none" w:sz="0" w:space="0" w:color="auto"/>
                <w:right w:val="none" w:sz="0" w:space="0" w:color="auto"/>
              </w:divBdr>
              <w:divsChild>
                <w:div w:id="508905330">
                  <w:marLeft w:val="0"/>
                  <w:marRight w:val="0"/>
                  <w:marTop w:val="0"/>
                  <w:marBottom w:val="0"/>
                  <w:divBdr>
                    <w:top w:val="none" w:sz="0" w:space="0" w:color="auto"/>
                    <w:left w:val="none" w:sz="0" w:space="0" w:color="auto"/>
                    <w:bottom w:val="none" w:sz="0" w:space="0" w:color="auto"/>
                    <w:right w:val="none" w:sz="0" w:space="0" w:color="auto"/>
                  </w:divBdr>
                  <w:divsChild>
                    <w:div w:id="919171044">
                      <w:marLeft w:val="0"/>
                      <w:marRight w:val="0"/>
                      <w:marTop w:val="0"/>
                      <w:marBottom w:val="0"/>
                      <w:divBdr>
                        <w:top w:val="none" w:sz="0" w:space="0" w:color="auto"/>
                        <w:left w:val="none" w:sz="0" w:space="0" w:color="auto"/>
                        <w:bottom w:val="none" w:sz="0" w:space="0" w:color="auto"/>
                        <w:right w:val="none" w:sz="0" w:space="0" w:color="auto"/>
                      </w:divBdr>
                      <w:divsChild>
                        <w:div w:id="4420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51528">
              <w:marLeft w:val="0"/>
              <w:marRight w:val="0"/>
              <w:marTop w:val="0"/>
              <w:marBottom w:val="0"/>
              <w:divBdr>
                <w:top w:val="none" w:sz="0" w:space="0" w:color="auto"/>
                <w:left w:val="none" w:sz="0" w:space="0" w:color="auto"/>
                <w:bottom w:val="none" w:sz="0" w:space="0" w:color="auto"/>
                <w:right w:val="none" w:sz="0" w:space="0" w:color="auto"/>
              </w:divBdr>
            </w:div>
          </w:divsChild>
        </w:div>
        <w:div w:id="1712654151">
          <w:marLeft w:val="0"/>
          <w:marRight w:val="0"/>
          <w:marTop w:val="0"/>
          <w:marBottom w:val="0"/>
          <w:divBdr>
            <w:top w:val="none" w:sz="0" w:space="0" w:color="auto"/>
            <w:left w:val="none" w:sz="0" w:space="0" w:color="auto"/>
            <w:bottom w:val="none" w:sz="0" w:space="0" w:color="auto"/>
            <w:right w:val="none" w:sz="0" w:space="0" w:color="auto"/>
          </w:divBdr>
          <w:divsChild>
            <w:div w:id="7833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55</Pages>
  <Words>22987</Words>
  <Characters>131029</Characters>
  <Application>Microsoft Office Word</Application>
  <DocSecurity>0</DocSecurity>
  <Lines>1091</Lines>
  <Paragraphs>307</Paragraphs>
  <ScaleCrop>false</ScaleCrop>
  <Company/>
  <LinksUpToDate>false</LinksUpToDate>
  <CharactersWithSpaces>153709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t.rysak</dc:creator>
  <cp:keywords/>
  <dc:description/>
  <cp:lastModifiedBy>Test</cp:lastModifiedBy>
  <cp:revision>4</cp:revision>
  <dcterms:created xsi:type="dcterms:W3CDTF">2019-04-11T10:05:00Z</dcterms:created>
  <dcterms:modified xsi:type="dcterms:W3CDTF">2019-04-29T03:06:00Z</dcterms:modified>
</cp:coreProperties>
</file>