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EE" w:rsidRPr="00842FEE" w:rsidRDefault="00842FEE" w:rsidP="00842FE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842FEE">
        <w:rPr>
          <w:rFonts w:eastAsia="Times New Roman" w:cs="Liberation Serif"/>
          <w:b/>
          <w:kern w:val="0"/>
          <w:sz w:val="32"/>
          <w:szCs w:val="32"/>
          <w:lang w:eastAsia="ru-RU"/>
        </w:rPr>
        <w:t>ПРАВИТЕЛЬСТВО РОССИЙСКОЙ ФЕДЕРАЦИИ</w:t>
      </w:r>
    </w:p>
    <w:p w:rsidR="00842FEE" w:rsidRPr="00842FEE" w:rsidRDefault="00842FEE" w:rsidP="00842FE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bookmarkStart w:id="0" w:name="h72"/>
      <w:bookmarkEnd w:id="0"/>
      <w:r w:rsidRPr="00842FEE">
        <w:rPr>
          <w:rFonts w:eastAsia="Times New Roman" w:cs="Liberation Serif"/>
          <w:b/>
          <w:kern w:val="0"/>
          <w:sz w:val="32"/>
          <w:szCs w:val="32"/>
          <w:lang w:eastAsia="ru-RU"/>
        </w:rPr>
        <w:t>ПОСТАНОВЛЕНИЕ</w:t>
      </w:r>
      <w:r w:rsidRPr="00842FEE">
        <w:rPr>
          <w:rFonts w:eastAsia="Times New Roman" w:cs="Liberation Serif"/>
          <w:b/>
          <w:kern w:val="0"/>
          <w:sz w:val="32"/>
          <w:szCs w:val="32"/>
          <w:lang w:eastAsia="ru-RU"/>
        </w:rPr>
        <w:br/>
        <w:t>от 2 октября 2013 г. N 861</w:t>
      </w:r>
    </w:p>
    <w:p w:rsidR="00842FEE" w:rsidRPr="00842FEE" w:rsidRDefault="00842FEE" w:rsidP="00842FE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842FEE">
        <w:rPr>
          <w:rFonts w:eastAsia="Times New Roman" w:cs="Liberation Serif"/>
          <w:b/>
          <w:kern w:val="0"/>
          <w:sz w:val="32"/>
          <w:szCs w:val="32"/>
          <w:lang w:eastAsia="ru-RU"/>
        </w:rPr>
        <w:t>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Cs w:val="0"/>
          <w:kern w:val="0"/>
          <w:sz w:val="32"/>
          <w:szCs w:val="32"/>
          <w:lang w:eastAsia="ru-RU"/>
        </w:rPr>
      </w:pPr>
      <w:r w:rsidRPr="00842FEE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 xml:space="preserve">(в ред. Постановления Правительства РФ </w:t>
      </w:r>
      <w:hyperlink r:id="rId6" w:anchor="l0" w:tgtFrame="_blank" w:history="1">
        <w:r w:rsidRPr="00842FEE">
          <w:rPr>
            <w:rFonts w:eastAsia="Times New Roman" w:cs="Liberation Serif"/>
            <w:bCs w:val="0"/>
            <w:color w:val="0000FF"/>
            <w:kern w:val="0"/>
            <w:sz w:val="32"/>
            <w:szCs w:val="32"/>
            <w:u w:val="single"/>
            <w:lang w:eastAsia="ru-RU"/>
          </w:rPr>
          <w:t>от 02.08.2017 N 918</w:t>
        </w:r>
      </w:hyperlink>
      <w:r w:rsidRPr="00842FEE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>)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7" w:anchor="l91" w:tgtFrame="_blank" w:history="1">
        <w:r w:rsidRPr="00842FEE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</w:t>
        </w:r>
      </w:hyperlink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 части 2 статьи 12 Федерального закона "О безопасности объектов топливно-энергетического комплекса" Правительство Российской Федерации постановляет:</w:t>
      </w:r>
      <w:bookmarkStart w:id="1" w:name="l83"/>
      <w:bookmarkEnd w:id="1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Утвердить прилагаемые Правила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комплекса.</w:t>
      </w:r>
      <w:bookmarkStart w:id="2" w:name="l1"/>
      <w:bookmarkEnd w:id="2"/>
    </w:p>
    <w:p w:rsidR="00842FEE" w:rsidRDefault="00842FEE" w:rsidP="00842FEE">
      <w:pPr>
        <w:spacing w:before="100" w:beforeAutospacing="1" w:after="100" w:afterAutospacing="1" w:line="240" w:lineRule="auto"/>
        <w:jc w:val="right"/>
        <w:rPr>
          <w:rFonts w:eastAsia="Times New Roman" w:cs="Liberation Serif"/>
          <w:bCs w:val="0"/>
          <w:i/>
          <w:iCs/>
          <w:kern w:val="0"/>
          <w:szCs w:val="28"/>
          <w:lang w:eastAsia="ru-RU"/>
        </w:rPr>
      </w:pPr>
    </w:p>
    <w:p w:rsidR="00842FEE" w:rsidRPr="00842FEE" w:rsidRDefault="00842FEE" w:rsidP="00842FEE">
      <w:pPr>
        <w:spacing w:before="100" w:beforeAutospacing="1" w:after="100" w:afterAutospacing="1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Председатель Правительства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Российской Федерации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Д.МЕДВЕДЕВ</w:t>
      </w:r>
    </w:p>
    <w:p w:rsidR="00842FEE" w:rsidRDefault="00842FEE" w:rsidP="00842FEE">
      <w:pPr>
        <w:spacing w:before="100" w:beforeAutospacing="1" w:after="100" w:afterAutospacing="1" w:line="240" w:lineRule="auto"/>
        <w:jc w:val="right"/>
        <w:rPr>
          <w:rFonts w:eastAsia="Times New Roman" w:cs="Liberation Serif"/>
          <w:bCs w:val="0"/>
          <w:i/>
          <w:iCs/>
          <w:kern w:val="0"/>
          <w:szCs w:val="28"/>
          <w:lang w:eastAsia="ru-RU"/>
        </w:rPr>
      </w:pPr>
    </w:p>
    <w:p w:rsidR="00842FEE" w:rsidRPr="00842FEE" w:rsidRDefault="00842FEE" w:rsidP="00842FEE">
      <w:pPr>
        <w:spacing w:before="100" w:beforeAutospacing="1" w:after="100" w:afterAutospacing="1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УТВЕРЖДЕНЫ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постановлением Правительства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Российской Федерации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от 2 октября 2013 г. N 861</w:t>
      </w:r>
    </w:p>
    <w:p w:rsidR="00842FEE" w:rsidRPr="00842FEE" w:rsidRDefault="00842FEE" w:rsidP="00842FE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bookmarkStart w:id="3" w:name="h73"/>
      <w:bookmarkStart w:id="4" w:name="h75"/>
      <w:bookmarkEnd w:id="3"/>
      <w:bookmarkEnd w:id="4"/>
      <w:r w:rsidRPr="00842FEE">
        <w:rPr>
          <w:rFonts w:eastAsia="Times New Roman" w:cs="Liberation Serif"/>
          <w:b/>
          <w:kern w:val="0"/>
          <w:szCs w:val="28"/>
          <w:lang w:eastAsia="ru-RU"/>
        </w:rPr>
        <w:t>ПРАВИЛА</w:t>
      </w:r>
      <w:r w:rsidRPr="00842FEE">
        <w:rPr>
          <w:rFonts w:eastAsia="Times New Roman" w:cs="Liberation Serif"/>
          <w:b/>
          <w:kern w:val="0"/>
          <w:szCs w:val="28"/>
          <w:lang w:eastAsia="ru-RU"/>
        </w:rPr>
        <w:br/>
        <w:t>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</w:t>
      </w:r>
      <w:bookmarkStart w:id="5" w:name="l84"/>
      <w:bookmarkEnd w:id="5"/>
    </w:p>
    <w:p w:rsidR="00842FEE" w:rsidRPr="00842FEE" w:rsidRDefault="00842FEE" w:rsidP="00842FEE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(в ред. Постановления Правительства РФ </w:t>
      </w:r>
      <w:hyperlink r:id="rId8" w:anchor="l0" w:tgtFrame="_blank" w:history="1">
        <w:r w:rsidRPr="00842FEE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от 02.08.2017 N 918</w:t>
        </w:r>
      </w:hyperlink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)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1. Настоящие Правила устанавливают порядок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комплекса.</w:t>
      </w:r>
      <w:bookmarkStart w:id="6" w:name="l2"/>
      <w:bookmarkEnd w:id="6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Субъект топливно-энергетического комплекса обязан представлять информацию об угрозе совершения и о совершении акта незаконного вмешательства 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на объекте топливно-энергетического комплекса в территориальные органы Министерства внутренних дел Российской Федерации, органы федеральной службы безопасности, территориальный орган Федеральной службы войск национальной гвардии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органы, Министерство энергетики</w:t>
      </w:r>
      <w:proofErr w:type="gramEnd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Федерации, уполномоченный орган исполнительной власти субъекта Российской Федерации (далее - уполномоченные государственные органы)</w:t>
      </w:r>
      <w:proofErr w:type="gramStart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.</w:t>
      </w:r>
      <w:bookmarkStart w:id="7" w:name="l3"/>
      <w:bookmarkEnd w:id="7"/>
      <w:proofErr w:type="gramEnd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 (</w:t>
      </w:r>
      <w:proofErr w:type="gramStart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в</w:t>
      </w:r>
      <w:proofErr w:type="gramEnd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 ред. Постановления Правительства РФ </w:t>
      </w:r>
      <w:hyperlink r:id="rId9" w:anchor="l0" w:tgtFrame="_blank" w:history="1">
        <w:r w:rsidRPr="00842FEE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от 02.08.2017 N 918</w:t>
        </w:r>
      </w:hyperlink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)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3. Информирование субъектом топливно-энергетического комплекса уполномоченных государственных органов об угрозе совершения и о совершении акта незаконного вмешательства на объекте топливно-энергетического комплекса осуществляется в отношении угроз, включенных в перечень потенциальных угроз совершения актов незаконного вмешательства на объектах топливно-энергетического комплекса, согласно приложению N 1.</w:t>
      </w:r>
      <w:bookmarkStart w:id="8" w:name="l110"/>
      <w:bookmarkStart w:id="9" w:name="l15"/>
      <w:bookmarkStart w:id="10" w:name="l4"/>
      <w:bookmarkEnd w:id="8"/>
      <w:bookmarkEnd w:id="9"/>
      <w:bookmarkEnd w:id="10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4. Информирование субъектом топливно-энергетического комплекса уполномоченных государственных органов об угрозе совершения и о совершении акта незаконного вмешательства на объекте топливно-энергетического комплекса осуществляется незамедлительно, но не позднее суток с момента: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а) обнаружения субъектом топливно-энергетического комплекса угрозы совершения или совершения акта незаконного вмешательства на объекте топливно-энергетического комплекса;</w:t>
      </w:r>
      <w:bookmarkStart w:id="11" w:name="l16"/>
      <w:bookmarkEnd w:id="11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б) получения субъектом топливно-энергетического комплекса информации об угрозе совершения или о совершении акта незаконного вмешательства на объекте топливно-энергетического комплекса, в том числе анонимного характера.</w:t>
      </w:r>
      <w:bookmarkStart w:id="12" w:name="l5"/>
      <w:bookmarkEnd w:id="12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5. Информация об угрозе совершения и о совершении акта незаконного вмешательства на объекте топливно-энергетического комплекса (далее - информация об угрозе) направляется должностным лицом субъекта топливно-энергетического комплекса (далее </w:t>
      </w:r>
      <w:proofErr w:type="gramStart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-д</w:t>
      </w:r>
      <w:proofErr w:type="gramEnd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олжностное лицо) посредством имеющихся в его распоряжении средств связи в уполномоченные государственные органы, расположенные по фактическому местонахождению такого объекта.</w:t>
      </w:r>
      <w:bookmarkStart w:id="13" w:name="l17"/>
      <w:bookmarkEnd w:id="13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6. Информация об угрозе в случае, предусмотренном подпунктом "а" пункта 4 настоящих Правил, представляется должностным лицом в составе и по форме согласно приложению N 2.</w:t>
      </w:r>
      <w:bookmarkStart w:id="14" w:name="l6"/>
      <w:bookmarkEnd w:id="14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7. Информация об угрозе в случае, предусмотренном подпунктом "б" пункта 4 настоящих Правил, представляется должностным лицом в составе и по форме согласно приложению N 3 исключительно в органы федеральной службы безопасности и (или) территориальные органы Министерства внутренних дел Российской Федерации.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8. В случае отсутствия на момент представления должностным лицом в уполномоченные государственные органы информации об угрозе некоторых сведений, предусмотренных приложениями N 2 и (или) 3 к настоящим Правилам, сведения представляются в имеющемся объеме с последующим представлением дополнительной информации об угрозе.</w:t>
      </w:r>
      <w:bookmarkStart w:id="15" w:name="l18"/>
      <w:bookmarkStart w:id="16" w:name="l7"/>
      <w:bookmarkEnd w:id="15"/>
      <w:bookmarkEnd w:id="16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9. При представлении информации об угрозе с помощью средств телефонной связи или радиосвязи должностное лицо называет свою фамилию, имя, отчество, занимаемую должность, а также наименование объекта топливно-энергетического комплекса.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10. Должностное лицо, передавшее информацию об угрозе с помощью средств электронной или факсимильной связи, фиксирует факт передачи, дату и время передачи информации об угрозе имеющимися в его распоряжении программными и техническими средствами.</w:t>
      </w:r>
      <w:bookmarkStart w:id="17" w:name="l19"/>
      <w:bookmarkStart w:id="18" w:name="l8"/>
      <w:bookmarkEnd w:id="17"/>
      <w:bookmarkEnd w:id="18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11. Должностное лицо, передавшее информацию об угрозе с помощью средств телефонной связи или радиосвязи, фиксирует факт передачи, дату и время передачи информации об угрозе имеющимися в его распоряжении средствами ауди</w:t>
      </w:r>
      <w:proofErr w:type="gramStart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о-</w:t>
      </w:r>
      <w:proofErr w:type="gramEnd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 и (или) видеозаписи.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12. При заполнении форм, предусмотренных приложениями N 2 и 3 к настоящим Правилам, на бумажном носителе рукописным способом 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языке.</w:t>
      </w:r>
      <w:bookmarkStart w:id="19" w:name="l9"/>
      <w:bookmarkEnd w:id="19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13. Срок хранения носителей информации об угрозе, подтверждающих факт ее передачи, дату и время, а также форм, предусмотренных приложениями N 2 и (или) 3 к настоящим Правилам, составляет не менее одного месяца.</w:t>
      </w:r>
    </w:p>
    <w:p w:rsidR="00842FEE" w:rsidRPr="00842FEE" w:rsidRDefault="00842FEE" w:rsidP="00842FEE">
      <w:pPr>
        <w:spacing w:before="100" w:beforeAutospacing="1" w:after="100" w:afterAutospacing="1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h76"/>
      <w:bookmarkEnd w:id="20"/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Приложение N 1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к Правилам информирования субъектами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топливно-энергетического комплекса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об угрозах совершения и о совершении актов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незаконного вмешательства на объектах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топливно-энергетического комплекса</w:t>
      </w:r>
      <w:bookmarkStart w:id="21" w:name="l20"/>
      <w:bookmarkEnd w:id="21"/>
    </w:p>
    <w:p w:rsidR="00842FEE" w:rsidRPr="00842FEE" w:rsidRDefault="00842FEE" w:rsidP="00842FE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bookmarkStart w:id="22" w:name="h77"/>
      <w:bookmarkEnd w:id="22"/>
      <w:r w:rsidRPr="00842FEE">
        <w:rPr>
          <w:rFonts w:eastAsia="Times New Roman" w:cs="Liberation Serif"/>
          <w:b/>
          <w:kern w:val="0"/>
          <w:szCs w:val="28"/>
          <w:lang w:eastAsia="ru-RU"/>
        </w:rPr>
        <w:t>ПЕРЕЧЕНЬ</w:t>
      </w:r>
      <w:r w:rsidRPr="00842FEE">
        <w:rPr>
          <w:rFonts w:eastAsia="Times New Roman" w:cs="Liberation Serif"/>
          <w:b/>
          <w:kern w:val="0"/>
          <w:szCs w:val="28"/>
          <w:lang w:eastAsia="ru-RU"/>
        </w:rPr>
        <w:br/>
        <w:t>ПОТЕНЦИАЛЬНЫХ УГРОЗ СОВЕРШЕНИЯ АКТОВ НЕЗАКОННОГО ВМЕШАТЕЛЬСТВА НА ОБЪЕКТАХ ТОПЛИВНО-ЭНЕРГЕТИЧЕСКОГО КОМПЛЕКСА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1. Угроза захвата - возможность захвата объекта топливно-энергетического комплекса, установления над объектом топливно-энергетического комплекса контроля силой или угрозой применения силы, или путем любой другой формы запугивания.</w:t>
      </w:r>
      <w:bookmarkStart w:id="23" w:name="l78"/>
      <w:bookmarkEnd w:id="23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2. Угроза взрыва - возможность разрушения объекта топливно-энергетического комплекса или нанесения объекту топливно-энергетического комплекса, здоровью персонала и другим лицам повреждений путем взрыва (обстрела).</w:t>
      </w:r>
      <w:bookmarkStart w:id="24" w:name="l54"/>
      <w:bookmarkEnd w:id="24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3. Угроза размещения или попытки размещения на объекте топливно-энергетического комплекса взрывных устройств (взрывчатых веществ) - возможность размещения или совершения действий в целях размещения каким бы то ни было способом на объекте топливно-энергетического комплекса взрывных 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устройств (взрывчатых веществ), которые могут разрушить объект топливно-энергетического комплекса, нанести ему повреждения.</w:t>
      </w:r>
      <w:bookmarkStart w:id="25" w:name="l11"/>
      <w:bookmarkEnd w:id="25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4. Угроза поражения опасными веществами - возможность загрязнения объекта топливно-энергетического комплекса опасными химическими, радиоактивными или биологическими агентами, угрожающими жизни или здоровью персонала и других лиц.</w:t>
      </w:r>
      <w:bookmarkStart w:id="26" w:name="l21"/>
      <w:bookmarkEnd w:id="26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5. Угроза блокирования - возможность создания препятствия, ограничивающего функционирование объекта топливно-энергетического комплекса, угрожающего жизни или здоровью персонала и других лиц.</w:t>
      </w:r>
      <w:bookmarkStart w:id="27" w:name="l12"/>
      <w:bookmarkEnd w:id="27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6. Угроза хищения - возможность совершения хищения элементов объекта топливно-энергетического комплекса, </w:t>
      </w:r>
      <w:proofErr w:type="gramStart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которое</w:t>
      </w:r>
      <w:proofErr w:type="gramEnd"/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 xml:space="preserve"> может привести к нарушению технологического процесса, влекущему аварию на объекте топливно-энергетического комплекса с угрозой жизни и здоровью персонала и других лиц, а также возникновению чрезвычайных ситуаций с опасными социально-экономическими последствиями.</w:t>
      </w:r>
      <w:bookmarkStart w:id="28" w:name="l22"/>
      <w:bookmarkEnd w:id="28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7. Угроза технического воздействия - несанкционированные действия техническими способами в отношении систем электропитания, управления или защиты технологических процессов (включая дистанционное) объекта в целях вывода их из строя, а также хищение секретной или конфиденциальной информации, использование которой может облегчить организацию несанкционированных действий в отношении объекта.</w:t>
      </w:r>
      <w:bookmarkStart w:id="29" w:name="l13"/>
      <w:bookmarkEnd w:id="29"/>
    </w:p>
    <w:p w:rsidR="00842FEE" w:rsidRPr="00842FEE" w:rsidRDefault="00842FEE" w:rsidP="00842FEE">
      <w:pPr>
        <w:spacing w:before="100" w:beforeAutospacing="1" w:after="100" w:afterAutospacing="1" w:line="240" w:lineRule="auto"/>
        <w:ind w:right="-284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Приложение N 2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к Правилам информирования субъектами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топливно-энергетического комплекса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об угрозах совершения и о совершении актов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незаконного вмешательства на объектах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топливно-энергетического комплекса</w:t>
      </w:r>
      <w:bookmarkStart w:id="30" w:name="l23"/>
      <w:bookmarkEnd w:id="30"/>
    </w:p>
    <w:p w:rsidR="00842FEE" w:rsidRPr="00842FEE" w:rsidRDefault="00842FEE" w:rsidP="00842FE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bookmarkStart w:id="31" w:name="h79"/>
      <w:bookmarkEnd w:id="31"/>
      <w:r w:rsidRPr="00842FEE">
        <w:rPr>
          <w:rFonts w:eastAsia="Times New Roman" w:cs="Liberation Serif"/>
          <w:b/>
          <w:kern w:val="0"/>
          <w:szCs w:val="28"/>
          <w:lang w:eastAsia="ru-RU"/>
        </w:rPr>
        <w:t>ФОРМА ПРЕДСТАВЛЕНИЯ ИНФОРМАЦИИ ОБ УГРОЗАХ СОВЕРШЕНИЯ И О СОВЕРШЕНИИ АКТОВ НЕЗАКОННОГО ВМЕШАТЕЛЬСТВА НА ОБЪЕКТАХ ТОПЛИВНО-ЭНЕРГЕТИЧЕСКОГО КОМПЛЕКСА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1318"/>
        <w:gridCol w:w="6591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32" w:name="l85"/>
            <w:bookmarkEnd w:id="32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1. Дата представления информации об угрозе совершения и о совершении акта незаконного вмешательства на объекте топливно-энергетического комплекса (далее - информация об угрозе) 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33" w:name="l86"/>
            <w:bookmarkEnd w:id="33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2. Время представления информации об угрозе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4708"/>
        <w:gridCol w:w="2165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34" w:name="l87"/>
            <w:bookmarkEnd w:id="34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Место получения информации об угрозе (субъект Российской Федерации, индекс, край, область, город, район, улица, дом)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35" w:name="l80"/>
            <w:bookmarkStart w:id="36" w:name="l55"/>
            <w:bookmarkStart w:id="37" w:name="l56"/>
            <w:bookmarkStart w:id="38" w:name="l88"/>
            <w:bookmarkEnd w:id="35"/>
            <w:bookmarkEnd w:id="36"/>
            <w:bookmarkEnd w:id="37"/>
            <w:bookmarkEnd w:id="38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4. Дата получения </w:t>
            </w: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информации об угрозе </w:t>
            </w:r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4048"/>
        <w:gridCol w:w="2825"/>
      </w:tblGrid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39" w:name="l89"/>
            <w:bookmarkEnd w:id="39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5. Время получения информации об угрозе</w:t>
            </w:r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40" w:name="l90"/>
            <w:bookmarkEnd w:id="40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6. Наименование объекта, отрасль и основной вид деятельности объекта топливно-энергетического комплекса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942"/>
        <w:gridCol w:w="3766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41" w:name="l91"/>
            <w:bookmarkEnd w:id="41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7. Категория объекта топливно-энергетического комплекса по степени потенциальной опасности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42" w:name="l92"/>
            <w:bookmarkEnd w:id="42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8. Собственник (собственники) объекта топливно-энергетического комплекса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  <w:bookmarkStart w:id="43" w:name="l25"/>
      <w:bookmarkEnd w:id="4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5"/>
        <w:gridCol w:w="4331"/>
        <w:gridCol w:w="659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44" w:name="l93"/>
            <w:bookmarkEnd w:id="44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Адрес местонахождения объекта топливно-энергетического комплекса (субъект Российской Федерации, индекс, край, область, город, район, улица, дом)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45" w:name="l95"/>
            <w:bookmarkEnd w:id="45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10. Количество персонала на объекте топливно-энергетического комплекса 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  <w:bookmarkStart w:id="46" w:name="l94"/>
      <w:bookmarkStart w:id="47" w:name="l57"/>
      <w:bookmarkEnd w:id="46"/>
      <w:bookmarkEnd w:id="4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5"/>
        <w:gridCol w:w="942"/>
        <w:gridCol w:w="4708"/>
      </w:tblGrid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48" w:name="l96"/>
            <w:bookmarkEnd w:id="48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11. Режим работы объекта топливно-энергетического комплекса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49" w:name="l97"/>
            <w:bookmarkEnd w:id="49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12. Другие данные, связанные с объектом топливно-энергетического комплекса,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50" w:name="l98"/>
      <w:bookmarkEnd w:id="50"/>
      <w:r w:rsidRPr="00842FE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13. Угроза совершения или совершение акта незаконного вмешательства в деятельность объекта топливно-энергетического комплекса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5"/>
        <w:gridCol w:w="925"/>
        <w:gridCol w:w="3450"/>
        <w:gridCol w:w="925"/>
      </w:tblGrid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51" w:name="l28"/>
            <w:bookmarkEnd w:id="51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Вид угрозы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Совершение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Угроза захвата объекта или его критического элемента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акт захвата объекта или его критического элемента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Угроза взрыва объекта или его критического элемента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а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кт взр</w:t>
            </w:r>
            <w:proofErr w:type="gramEnd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ыва объекта или его критического элемента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Угроза размещения или попытки размещения на объекте или его критическом элементе взрывных устройств (взрывчатых веществ)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акт размещения на объекте или его критическом элементе взрывных устройств (взрывчатых веществ)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52" w:name="l29"/>
            <w:bookmarkEnd w:id="52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Угроза поражения объекта или его критического элемента опасными веществами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акт поражения объекта или его критического элемента опасными веществами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Угроза блокирования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акт блокирования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Угроза хищения элементов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акт хищения элементов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Угроза технического воздействия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акт технического воздействия на элементы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/>
          <w:bCs w:val="0"/>
          <w:kern w:val="0"/>
          <w:szCs w:val="28"/>
          <w:lang w:eastAsia="ru-RU"/>
        </w:rPr>
      </w:pPr>
      <w:r w:rsidRPr="00842FEE">
        <w:rPr>
          <w:rFonts w:ascii="Times New Roman" w:eastAsia="Times New Roman" w:hAnsi="Times New Roman"/>
          <w:bCs w:val="0"/>
          <w:kern w:val="0"/>
          <w:szCs w:val="28"/>
          <w:lang w:eastAsia="ru-RU"/>
        </w:rPr>
        <w:t>14. Сведения об угрозе совершения или о совершении акта незаконного вмешательства в деятельность объекта топливно-энергетического комплекса</w:t>
      </w:r>
      <w:bookmarkStart w:id="53" w:name="l33"/>
      <w:bookmarkEnd w:id="5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9"/>
        <w:gridCol w:w="3766"/>
      </w:tblGrid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54" w:name="l34"/>
            <w:bookmarkEnd w:id="54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возможной</w:t>
            </w:r>
            <w:proofErr w:type="gramEnd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численности нарушителей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оснащенности нарушителей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подготовленности и тактике действий нарушителей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Сведения о предпринимаемых и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предпринятых мерах</w:t>
            </w:r>
            <w:proofErr w:type="gramEnd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при получении информации об угрозе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Сведения о силах и средствах, задействованных в мероприятиях по предупреждению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реализации угрозы совершения акта незаконного вмешательства</w:t>
            </w:r>
            <w:proofErr w:type="gramEnd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в деятельность объекта топливно-энергетического комплекса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Сведения о предпринимаемых и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предпринятых мерах</w:t>
            </w:r>
            <w:proofErr w:type="gramEnd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при совершении акта незаконного </w:t>
            </w:r>
            <w:bookmarkStart w:id="55" w:name="l35"/>
            <w:bookmarkEnd w:id="55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вмешательства в деятельность объекта топливно-энергетического комплекса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Сведения о предпринимаемых и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предпринятых мерах</w:t>
            </w:r>
            <w:proofErr w:type="gramEnd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на объекте по ликвидации последствий совершения акта незаконного вмешательства в деятельность объекта топливно-энергетического комплекса и восстановлению функционирования объекта топливно-энергетического комплекса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Сведения о последствиях совершенного акта незаконного вмешательства в деятельность объекта топливно-энергетического комплекса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42FEE" w:rsidRDefault="00842FEE" w:rsidP="00842FEE">
      <w:p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842FEE">
        <w:rPr>
          <w:rFonts w:eastAsia="Times New Roman" w:cs="Liberation Serif"/>
          <w:bCs w:val="0"/>
          <w:kern w:val="0"/>
          <w:sz w:val="24"/>
          <w:szCs w:val="24"/>
          <w:lang w:eastAsia="ru-RU"/>
        </w:rPr>
        <w:t>15. Должность, фамилия, имя, отчество должностного лица субъекта топливно-энергетического комплекса, передавшего информацию об угрозе (номер телефона, факса, адрес электронной почты),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842FE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___________________________________________________________________________________________________________________</w:t>
      </w:r>
      <w:bookmarkStart w:id="56" w:name="l36"/>
      <w:bookmarkEnd w:id="56"/>
    </w:p>
    <w:p w:rsidR="00842FEE" w:rsidRPr="00842FEE" w:rsidRDefault="00842FEE" w:rsidP="00842F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842FE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842FEE" w:rsidRPr="00842FEE" w:rsidRDefault="00842FEE" w:rsidP="00842F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842FE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bookmarkStart w:id="57" w:name="l59"/>
      <w:bookmarkEnd w:id="57"/>
    </w:p>
    <w:p w:rsidR="00842FEE" w:rsidRPr="00842FEE" w:rsidRDefault="00842FEE" w:rsidP="00842FEE">
      <w:p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842FE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16. Должность, фамилия, имя, отчество лица, принявшего в уполномоченном органе государственной власти информацию (номер телефона, факса, адрес электронной почты), ___________________________________________________________________________________________________________________________________________</w:t>
      </w:r>
    </w:p>
    <w:p w:rsidR="00842FEE" w:rsidRPr="00842FEE" w:rsidRDefault="00842FEE" w:rsidP="00842F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842FE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</w:t>
      </w:r>
      <w:bookmarkStart w:id="58" w:name="l62"/>
      <w:bookmarkEnd w:id="58"/>
    </w:p>
    <w:p w:rsidR="00842FEE" w:rsidRPr="00842FEE" w:rsidRDefault="00842FEE" w:rsidP="00842F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842FEE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bookmarkStart w:id="59" w:name="l60"/>
      <w:bookmarkEnd w:id="59"/>
    </w:p>
    <w:p w:rsidR="00842FEE" w:rsidRDefault="00842FEE" w:rsidP="00842FEE">
      <w:pPr>
        <w:spacing w:before="100" w:beforeAutospacing="1" w:after="100" w:afterAutospacing="1" w:line="240" w:lineRule="auto"/>
        <w:ind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17. Подпись должностного лица субъекта топливно-энергетического комплекса, передавшего информацию об угрозе,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___________________________________________</w:t>
      </w:r>
    </w:p>
    <w:p w:rsidR="00842FEE" w:rsidRPr="00842FEE" w:rsidRDefault="00842FEE" w:rsidP="00842FEE">
      <w:pPr>
        <w:spacing w:before="100" w:beforeAutospacing="1" w:after="100" w:afterAutospacing="1" w:line="240" w:lineRule="auto"/>
        <w:ind w:right="-284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Приложение N 3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к Правилам информирования субъектами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топливно-энергетического комплекса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об угрозах совершения и о совершении актов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незаконного вмешательства на объектах</w:t>
      </w:r>
      <w:r w:rsidRPr="00842FEE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842FEE">
        <w:rPr>
          <w:rFonts w:eastAsia="Times New Roman" w:cs="Liberation Serif"/>
          <w:bCs w:val="0"/>
          <w:iCs/>
          <w:kern w:val="0"/>
          <w:szCs w:val="28"/>
          <w:lang w:eastAsia="ru-RU"/>
        </w:rPr>
        <w:t>топливно-энергетического комплекса</w:t>
      </w:r>
      <w:bookmarkStart w:id="60" w:name="l46"/>
      <w:bookmarkEnd w:id="60"/>
    </w:p>
    <w:p w:rsidR="00842FEE" w:rsidRPr="00842FEE" w:rsidRDefault="00842FEE" w:rsidP="00842FE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Cs w:val="28"/>
          <w:lang w:eastAsia="ru-RU"/>
        </w:rPr>
      </w:pPr>
      <w:bookmarkStart w:id="61" w:name="h82"/>
      <w:bookmarkEnd w:id="61"/>
      <w:r w:rsidRPr="00842FEE">
        <w:rPr>
          <w:rFonts w:eastAsia="Times New Roman" w:cs="Liberation Serif"/>
          <w:b/>
          <w:kern w:val="0"/>
          <w:szCs w:val="28"/>
          <w:lang w:eastAsia="ru-RU"/>
        </w:rPr>
        <w:t>ФОРМА ПРЕДСТАВЛЕНИЯ ИНФОРМАЦИИ СУБЪЕКТАМИ ТОПЛИВНО-ЭНЕРГЕТИЧЕСКОГО КОМПЛЕКСА ПРИ ПОЛУЧЕНИИ СВЕДЕНИЙ АНОНИМНОГО ХАРАКТЕРА ОБ УГРОЗАХ СОВЕРШЕНИЯ И О СОВЕРШЕНИИ АКТОВ НЕЗАКОННОГО ВМЕШАТЕЛЬСТВА НА ОБЪЕКТАХ ТОПЛИВНО-ЭНЕРГЕТИЧЕСКОГО КОМПЛЕКСА</w:t>
      </w:r>
      <w:bookmarkStart w:id="62" w:name="l38"/>
      <w:bookmarkEnd w:id="6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1412"/>
        <w:gridCol w:w="6591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63" w:name="l99"/>
            <w:bookmarkEnd w:id="63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1. Дата представления информации об угрозе совершения и о совершении акта незаконного вмешательства на объекте топливно-энергетического комплекса (далее - информация об угрозе) 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64" w:name="l100"/>
            <w:bookmarkEnd w:id="64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2. Время представления информации об угрозе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6"/>
        <w:gridCol w:w="1130"/>
        <w:gridCol w:w="659"/>
      </w:tblGrid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65" w:name="l101"/>
            <w:bookmarkEnd w:id="65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3. Должность, фамилия, имя, отчество лица, принявшего в уполномоченном органе государственной власти информацию об угрозе, 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66" w:name="l102"/>
            <w:bookmarkEnd w:id="66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4. Номер телефона (адрес электронной почты), принадлежность, местонахождение средства связи, в адрес которого поступила информация об угрозе,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5084"/>
        <w:gridCol w:w="2165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67" w:name="l103"/>
            <w:bookmarkEnd w:id="67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5. Содержание угрозы акта незаконного вмешательства, включая наименование объекта топливно-энергетического комплекса,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68" w:name="l63"/>
            <w:bookmarkStart w:id="69" w:name="l64"/>
            <w:bookmarkStart w:id="70" w:name="l104"/>
            <w:bookmarkEnd w:id="68"/>
            <w:bookmarkEnd w:id="69"/>
            <w:bookmarkEnd w:id="70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6. Наличие фонограммы или текста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  <w:bookmarkStart w:id="71" w:name="l47"/>
      <w:bookmarkEnd w:id="7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  <w:gridCol w:w="1318"/>
        <w:gridCol w:w="4708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72" w:name="l105"/>
            <w:bookmarkEnd w:id="72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lastRenderedPageBreak/>
              <w:t>7. При получении речевой информации: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голос </w:t>
            </w:r>
            <w:proofErr w:type="gramStart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передавшего</w:t>
            </w:r>
            <w:proofErr w:type="gramEnd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 информацию (половая принадлежность, примерный возраст)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73" w:name="l106"/>
            <w:bookmarkEnd w:id="73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характер (тембр) и особенности голоса 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особенности речи (включая акцент и манеру изложения) 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наличие и характер посторонних шумов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789"/>
        <w:gridCol w:w="7061"/>
      </w:tblGrid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74" w:name="l107"/>
            <w:bookmarkEnd w:id="74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8. Должность, фамилия, имя, отчество должностного лица субъекта топливно-энергетического комплекса, передавшего информацию об угрозе (номер телефона, факса, адрес электронной почты),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75" w:name="l108"/>
            <w:bookmarkEnd w:id="75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 xml:space="preserve">9. Должность, фамилия, имя, отчество лица, принявшего в уполномоченном органе государственной власти информацию (номер телефона, факса, адрес электронной почты), </w:t>
            </w: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842FEE" w:rsidRPr="00842FEE" w:rsidTr="00842F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42FEE" w:rsidRPr="00842FEE" w:rsidRDefault="00842FEE" w:rsidP="00842FEE">
      <w:pPr>
        <w:spacing w:after="0" w:line="240" w:lineRule="auto"/>
        <w:rPr>
          <w:rFonts w:ascii="Times New Roman" w:eastAsia="Times New Roman" w:hAnsi="Times New Roman"/>
          <w:bCs w:val="0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0"/>
        <w:gridCol w:w="2825"/>
      </w:tblGrid>
      <w:tr w:rsidR="00842FEE" w:rsidRPr="00842FEE" w:rsidTr="00842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bookmarkStart w:id="76" w:name="l109"/>
            <w:bookmarkEnd w:id="76"/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10. Подпись должностного лица субъекта топливно-энергетического комплекса, передавшего информацию об угрозе,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FEE" w:rsidRPr="00842FEE" w:rsidRDefault="00842FEE" w:rsidP="00842FEE">
            <w:pPr>
              <w:spacing w:after="0" w:line="240" w:lineRule="auto"/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</w:pPr>
            <w:r w:rsidRPr="00842FEE">
              <w:rPr>
                <w:rFonts w:ascii="Times New Roman" w:eastAsia="Times New Roman" w:hAnsi="Times New Roman"/>
                <w:bCs w:val="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AD6881" w:rsidRDefault="0029473A"/>
    <w:sectPr w:rsidR="00AD6881" w:rsidSect="000D71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3A" w:rsidRDefault="0029473A" w:rsidP="001F18D7">
      <w:pPr>
        <w:spacing w:after="0" w:line="240" w:lineRule="auto"/>
      </w:pPr>
      <w:r>
        <w:separator/>
      </w:r>
    </w:p>
  </w:endnote>
  <w:endnote w:type="continuationSeparator" w:id="0">
    <w:p w:rsidR="0029473A" w:rsidRDefault="0029473A" w:rsidP="001F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7" w:rsidRDefault="001F18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7" w:rsidRDefault="001F18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7" w:rsidRDefault="001F18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3A" w:rsidRDefault="0029473A" w:rsidP="001F18D7">
      <w:pPr>
        <w:spacing w:after="0" w:line="240" w:lineRule="auto"/>
      </w:pPr>
      <w:r>
        <w:separator/>
      </w:r>
    </w:p>
  </w:footnote>
  <w:footnote w:type="continuationSeparator" w:id="0">
    <w:p w:rsidR="0029473A" w:rsidRDefault="0029473A" w:rsidP="001F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7" w:rsidRDefault="001F18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8"/>
      <w:docPartObj>
        <w:docPartGallery w:val="Page Numbers (Top of Page)"/>
        <w:docPartUnique/>
      </w:docPartObj>
    </w:sdtPr>
    <w:sdtContent>
      <w:p w:rsidR="001F18D7" w:rsidRDefault="001F18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F18D7" w:rsidRDefault="001F18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7" w:rsidRDefault="001F18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FEE"/>
    <w:rsid w:val="000914B7"/>
    <w:rsid w:val="000D7150"/>
    <w:rsid w:val="001F18D7"/>
    <w:rsid w:val="0029473A"/>
    <w:rsid w:val="0042794E"/>
    <w:rsid w:val="006D77E3"/>
    <w:rsid w:val="00842FEE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2">
    <w:name w:val="heading 2"/>
    <w:basedOn w:val="a"/>
    <w:link w:val="20"/>
    <w:uiPriority w:val="9"/>
    <w:qFormat/>
    <w:rsid w:val="00842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FEE"/>
    <w:rPr>
      <w:rFonts w:ascii="Times New Roman" w:eastAsia="Times New Roman" w:hAnsi="Times New Roman"/>
      <w:b/>
      <w:kern w:val="0"/>
      <w:sz w:val="36"/>
      <w:lang w:eastAsia="ru-RU"/>
    </w:rPr>
  </w:style>
  <w:style w:type="paragraph" w:customStyle="1" w:styleId="dt-rp">
    <w:name w:val="dt-rp"/>
    <w:basedOn w:val="a"/>
    <w:rsid w:val="00842FE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FEE"/>
    <w:rPr>
      <w:color w:val="0000FF"/>
      <w:u w:val="single"/>
    </w:rPr>
  </w:style>
  <w:style w:type="paragraph" w:customStyle="1" w:styleId="dt-p">
    <w:name w:val="dt-p"/>
    <w:basedOn w:val="a"/>
    <w:rsid w:val="00842FE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2FEE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customStyle="1" w:styleId="dt-m">
    <w:name w:val="dt-m"/>
    <w:basedOn w:val="a0"/>
    <w:rsid w:val="00842FEE"/>
  </w:style>
  <w:style w:type="character" w:customStyle="1" w:styleId="dt-r">
    <w:name w:val="dt-r"/>
    <w:basedOn w:val="a0"/>
    <w:rsid w:val="00842FEE"/>
  </w:style>
  <w:style w:type="paragraph" w:styleId="a5">
    <w:name w:val="header"/>
    <w:basedOn w:val="a"/>
    <w:link w:val="a6"/>
    <w:uiPriority w:val="99"/>
    <w:unhideWhenUsed/>
    <w:rsid w:val="001F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8D7"/>
  </w:style>
  <w:style w:type="paragraph" w:styleId="a7">
    <w:name w:val="footer"/>
    <w:basedOn w:val="a"/>
    <w:link w:val="a8"/>
    <w:uiPriority w:val="99"/>
    <w:semiHidden/>
    <w:unhideWhenUsed/>
    <w:rsid w:val="001F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825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1777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825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2982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2019-04-11T07:24:00Z</dcterms:created>
  <dcterms:modified xsi:type="dcterms:W3CDTF">2019-04-11T07:29:00Z</dcterms:modified>
</cp:coreProperties>
</file>