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DF" w:rsidRPr="008218DF" w:rsidRDefault="008218DF" w:rsidP="008218DF">
      <w:pPr>
        <w:spacing w:after="0" w:line="240" w:lineRule="auto"/>
        <w:rPr>
          <w:rFonts w:ascii="Times New Roman" w:eastAsia="Times New Roman" w:hAnsi="Times New Roman"/>
          <w:vanish/>
          <w:kern w:val="0"/>
          <w:sz w:val="13"/>
          <w:szCs w:val="13"/>
          <w:lang w:eastAsia="ru-RU"/>
        </w:rPr>
      </w:pPr>
    </w:p>
    <w:p w:rsidR="008218DF" w:rsidRPr="008218DF" w:rsidRDefault="008218DF" w:rsidP="008218DF">
      <w:pPr>
        <w:spacing w:after="0" w:line="240" w:lineRule="auto"/>
        <w:rPr>
          <w:rFonts w:ascii="Times New Roman" w:eastAsia="Times New Roman" w:hAnsi="Times New Roman"/>
          <w:vanish/>
          <w:kern w:val="0"/>
          <w:sz w:val="24"/>
          <w:szCs w:val="24"/>
          <w:lang w:eastAsia="ru-RU"/>
        </w:rPr>
      </w:pPr>
    </w:p>
    <w:tbl>
      <w:tblPr>
        <w:tblW w:w="24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510"/>
      </w:tblGrid>
      <w:tr w:rsidR="008218DF" w:rsidRPr="008218DF" w:rsidTr="008218D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2450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50"/>
            </w:tblGrid>
            <w:tr w:rsidR="008218DF" w:rsidRPr="008218DF" w:rsidTr="008218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18DF" w:rsidRPr="008218DF" w:rsidRDefault="008218DF" w:rsidP="008218DF">
                  <w:pPr>
                    <w:spacing w:after="0" w:line="240" w:lineRule="auto"/>
                    <w:rPr>
                      <w:rFonts w:ascii="Times New Roman" w:eastAsia="Times New Roman" w:hAnsi="Times New Roman"/>
                      <w:kern w:val="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18DF" w:rsidRPr="008218DF" w:rsidRDefault="008218DF" w:rsidP="008218D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8218DF" w:rsidRDefault="008218DF" w:rsidP="008218DF">
      <w:pPr>
        <w:spacing w:after="0" w:line="240" w:lineRule="auto"/>
        <w:jc w:val="center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8218DF">
        <w:rPr>
          <w:rFonts w:eastAsia="Times New Roman" w:cs="Liberation Serif"/>
          <w:b/>
          <w:kern w:val="0"/>
          <w:sz w:val="32"/>
          <w:szCs w:val="32"/>
          <w:lang w:eastAsia="ru-RU"/>
        </w:rPr>
        <w:t>Постановление Правительства РФ от 29 августа 2014 г. N 875 "Об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этих объектов (территорий)"</w:t>
      </w:r>
    </w:p>
    <w:p w:rsidR="008218DF" w:rsidRPr="008218DF" w:rsidRDefault="008218DF" w:rsidP="008218DF">
      <w:pPr>
        <w:spacing w:after="0" w:line="240" w:lineRule="auto"/>
        <w:jc w:val="center"/>
        <w:rPr>
          <w:rFonts w:eastAsia="Times New Roman" w:cs="Liberation Serif"/>
          <w:b/>
          <w:kern w:val="0"/>
          <w:sz w:val="32"/>
          <w:szCs w:val="32"/>
          <w:lang w:eastAsia="ru-RU"/>
        </w:rPr>
      </w:pP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В соответствии с </w:t>
      </w:r>
      <w:hyperlink r:id="rId6" w:anchor="/document/12145408/entry/524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пунктом 4 части 2 статьи 5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Федерального закона "О противодействии терроризму" Правительство Российской Федерации постановляет: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Утвердить прилагаемые: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hyperlink r:id="rId7" w:anchor="/document/70731274/entry/1000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требования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организаций;</w:t>
      </w:r>
    </w:p>
    <w:p w:rsid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hyperlink r:id="rId8" w:anchor="/document/70731274/entry/2000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форму паспорта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безопасности объектов (территорий) Федеральной службы по техническому и экспортному контролю, ее территориальных органов и подведомственных организаций.</w:t>
      </w:r>
    </w:p>
    <w:p w:rsid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kern w:val="0"/>
          <w:szCs w:val="28"/>
          <w:lang w:eastAsia="ru-RU"/>
        </w:rPr>
      </w:pPr>
    </w:p>
    <w:p w:rsid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kern w:val="0"/>
          <w:szCs w:val="28"/>
          <w:lang w:eastAsia="ru-RU"/>
        </w:rPr>
      </w:pPr>
      <w:r>
        <w:rPr>
          <w:rFonts w:eastAsia="Times New Roman" w:cs="Liberation Serif"/>
          <w:kern w:val="0"/>
          <w:szCs w:val="28"/>
          <w:lang w:eastAsia="ru-RU"/>
        </w:rPr>
        <w:t>Председатель Правительства Российской Федерации</w:t>
      </w:r>
    </w:p>
    <w:p w:rsid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kern w:val="0"/>
          <w:szCs w:val="28"/>
          <w:lang w:eastAsia="ru-RU"/>
        </w:rPr>
      </w:pPr>
      <w:r>
        <w:rPr>
          <w:rFonts w:eastAsia="Times New Roman" w:cs="Liberation Serif"/>
          <w:kern w:val="0"/>
          <w:szCs w:val="28"/>
          <w:lang w:eastAsia="ru-RU"/>
        </w:rPr>
        <w:t>Д. Медведев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Москва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right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29 августа 2014 г. N 875</w:t>
      </w:r>
    </w:p>
    <w:p w:rsidR="008218DF" w:rsidRDefault="008218DF" w:rsidP="008218D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15"/>
          <w:szCs w:val="15"/>
          <w:lang w:eastAsia="ru-RU"/>
        </w:rPr>
      </w:pP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center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b/>
          <w:kern w:val="0"/>
          <w:szCs w:val="28"/>
          <w:lang w:eastAsia="ru-RU"/>
        </w:rPr>
        <w:t>Требования</w:t>
      </w:r>
      <w:r w:rsidRPr="008218DF">
        <w:rPr>
          <w:rFonts w:eastAsia="Times New Roman" w:cs="Liberation Serif"/>
          <w:b/>
          <w:kern w:val="0"/>
          <w:szCs w:val="28"/>
          <w:lang w:eastAsia="ru-RU"/>
        </w:rPr>
        <w:br/>
        <w:t>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</w:t>
      </w:r>
      <w:r w:rsidRPr="008218DF">
        <w:rPr>
          <w:rFonts w:eastAsia="Times New Roman" w:cs="Liberation Serif"/>
          <w:b/>
          <w:kern w:val="0"/>
          <w:szCs w:val="28"/>
          <w:lang w:eastAsia="ru-RU"/>
        </w:rPr>
        <w:br/>
      </w:r>
      <w:r w:rsidRPr="008218DF">
        <w:rPr>
          <w:rFonts w:eastAsia="Times New Roman" w:cs="Liberation Serif"/>
          <w:kern w:val="0"/>
          <w:szCs w:val="28"/>
          <w:lang w:eastAsia="ru-RU"/>
        </w:rPr>
        <w:t xml:space="preserve">(утв. </w:t>
      </w:r>
      <w:hyperlink r:id="rId9" w:anchor="/document/70731274/entry/0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постановлением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Правительства РФ от 29 августа 2014 г. N 875)</w:t>
      </w:r>
    </w:p>
    <w:p w:rsidR="008218DF" w:rsidRDefault="008218DF" w:rsidP="008218DF">
      <w:pPr>
        <w:spacing w:before="100" w:beforeAutospacing="1" w:after="100" w:afterAutospacing="1" w:line="240" w:lineRule="auto"/>
        <w:ind w:left="-567" w:right="-284" w:firstLine="567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I. Общие положения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1. 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Настоящие требования разработаны в целях установления обязательного для выполнения комплекса организационных, инженерно-технических, правовых и иных мер антитеррористической защищенности объектов (территорий) Федеральной службы по техническому и экспортному контролю (далее - объекты (территории), их категорирования с учетом степени угрозы совершения на них террористических актов и возможных последствий их совершения, а также в целях определения порядка разработки, содержания и формы паспорта безопасности этих объектов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(территорий).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2. 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 xml:space="preserve">Для целей настоящих требований под объектами (территориями) понимаются комплексы технологически и технически связанных между собой зданий, строений, сооружений и систем, отдельные здания, строения и сооружения, правообладателем которых являются Федеральная служба по техническому и экспортному контролю, ее территориальные органы и подведомственные </w:t>
      </w: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>организации (далее - органы и (или) организации, эксплуатирующие объекты (территории) или которые относятся к сфере их деятельности.</w:t>
      </w:r>
      <w:proofErr w:type="gramEnd"/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3. Настоящие требования не распространяются на объекты (территории), подлежащие обязательной охране полицией.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II. Категорирование объектов (территорий) и порядок его проведения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4. В целях установления дифференцированных требований обеспечения антитеррористической защищенности объектов (территорий) осуществляется их категорирование.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Объекты (территории), располагающиеся на одной или нескольких территориально связанных площадках, правообладателем которых является один орган или организация, эксплуатирующие объекты (территории), подлежат категорированию как один объект (территория).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Объекты (территории), располагающиеся на территориально удаленных и (или) технологически и технически не связанных между собой площадках, правообладателем которых является один орган или организация, эксплуатирующие объекты (территории), подлежат категорированию как отдельные объекты (территории).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5. Устанавливаются следующие категории объектов (территорий):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потенциально опасные объекты (территории);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иные объекты (территории), не отнесенные к категории потенциально опасных объектов (территорий).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6. Категорирование объектов (территорий) осуществляется на основании оценки состояния защищенности объектов (территорий), учитывающей их значимость для инфраструктуры и жизнеобеспечения, степень потенциальной опасности и угрозы совершения террористического акта на объектах (территориях), а также возможных последствий его совершения.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Степень угрозы совершения террористического акта определяется на основании данных о совершенных и предотвращенных террористических актах. Возможные последствия совершения террористического акта на объекте (территории) определяются на основании прогнозных показателей о количестве работников органа или организации, эксплуатирующих объект (территорию), и количестве населения, которые могут погибнуть или получить вред здоровью, возможном материальном ущербе и ущербе окружающей природной среде в районе нахождения объекта (территории).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7. К категории потенциально опасных объектов (территорий) относятся объекты (территории), на которых используют, производят, перерабатывают, хранят, эксплуатируют, транспортируют или уничтожают радиоактивные, </w:t>
      </w:r>
      <w:proofErr w:type="spellStart"/>
      <w:r w:rsidRPr="008218DF">
        <w:rPr>
          <w:rFonts w:eastAsia="Times New Roman" w:cs="Liberation Serif"/>
          <w:kern w:val="0"/>
          <w:szCs w:val="28"/>
          <w:lang w:eastAsia="ru-RU"/>
        </w:rPr>
        <w:t>пожаровзрывоопасные</w:t>
      </w:r>
      <w:proofErr w:type="spellEnd"/>
      <w:r w:rsidRPr="008218DF">
        <w:rPr>
          <w:rFonts w:eastAsia="Times New Roman" w:cs="Liberation Serif"/>
          <w:kern w:val="0"/>
          <w:szCs w:val="28"/>
          <w:lang w:eastAsia="ru-RU"/>
        </w:rPr>
        <w:t>, опасные химические и биологические вещества, создающие реальную угрозу возникновения источника чрезвычайной ситуации.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8. На каждом объекте (территории) независимо от его категории выделяются потенциально опасные участки и (или) критические (наиболее значимые) элементы объекта (территории),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объекте (территории).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 xml:space="preserve">9. Категорирование объекта (территории) организуется руководителем органа и (или) организации, 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эксплуатирующих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объекты (территории).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10. 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Руководителем органа и (или) организации, эксплуатирующих объект (территорию), назначается комиссия по категорированию объекта (территории) (далее - комиссия).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В состав комиссии включаются работники органа и (или) организации, эксплуатирующих объект (территорию), представители территориального органа безопасности и территориального органа Министерства внутренних дел Российской Федерации. К работе комиссии могут привлекаться эксперты из числа работников специализированных организаций, имеющих право осуществлять экспертизу безопасности объектов (территорий).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Председателем комиссии назначается руководитель органа и (или) организации, 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эксплуатирующих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объект (территорию), или его заместитель, курирующий вопросы антитеррористической деятельности.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11. Результаты работы комиссии оформляются актом категорирования объекта (территории). Акт категорирования объекта (территории) составляется в 2 экземплярах. Один экземпляр акта категорирования объекта (территории) хранится в органе и (или) организации, 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эксплуатирующих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объект (территорию), второй экземпляр передается в Федеральную службу по техническому и экспортному контролю.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12. Категорирование объектов (территорий) проводится раз в 5 лет.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13. Учет потенциально опасных и иных объектов (территорий) осуществляется Федеральной службой по техническому и экспортному контролю.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III. Меры, применяемые для обеспечения антитеррористической защищенности объектов (территорий)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14. Ответственность за обеспечение антитеррористической защищенности объектов (территорий) возлагается на руководителей органов и (или) организаций, эксплуатирующих объекты (территории).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Антитеррористическая защищенность объектов (территорий) обеспечивается осуществлением комплекса мер, направленных: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а) на воспрепятствование неправомерному проникновению на территорию объектов (территорий);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на выявление потенциальных нарушителей установленных на объектах (территориях) режимов и (или) признаков подготовки или совершения террористических актов;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в) на пресечение попыток совершения террористических актов на объектах (территориях);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г) на минимизацию возможных последствий и ликвидацию угрозы террористических актов на объектах (территориях);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spellStart"/>
      <w:r w:rsidRPr="008218DF">
        <w:rPr>
          <w:rFonts w:eastAsia="Times New Roman" w:cs="Liberation Serif"/>
          <w:kern w:val="0"/>
          <w:szCs w:val="28"/>
          <w:lang w:eastAsia="ru-RU"/>
        </w:rPr>
        <w:t>д</w:t>
      </w:r>
      <w:proofErr w:type="spellEnd"/>
      <w:r w:rsidRPr="008218DF">
        <w:rPr>
          <w:rFonts w:eastAsia="Times New Roman" w:cs="Liberation Serif"/>
          <w:kern w:val="0"/>
          <w:szCs w:val="28"/>
          <w:lang w:eastAsia="ru-RU"/>
        </w:rPr>
        <w:t>) на проведение дополнительных мер, необходимых для обеспечения антитеррористической защищенности объектов (территорий) (организационных, инженерно-технических, правовых и иных мер по созданию защиты объектов от совершения на них террористического акта), в том числе на этапе их проектирования и планирования.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>15. На иных объектах (территориях), не отнесенных к категории потенциально опасных объектов (территории), реализуются следующие меры: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а) в целях воспрепятствования неправомерному проникновению на объект (территорию):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выделяются охраняемые зоны объекта (территории) и его периметра по степени наибольшей уязвимости и масштабам последствий террористических актов;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оборудуются контрольно-пропускные пункты, препятствующие бесконтрольному проникновению на объект (территорию);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в целях выявления потенциальных нарушителей установленных на объекте (территории) режимов и (или) признаков подготовки или совершения террористических актов: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устанавливаются пропускной и внутриобъектовый режимы;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разрабатываются инструкция о пропускном режиме и положение о </w:t>
      </w:r>
      <w:proofErr w:type="spellStart"/>
      <w:r w:rsidRPr="008218DF">
        <w:rPr>
          <w:rFonts w:eastAsia="Times New Roman" w:cs="Liberation Serif"/>
          <w:kern w:val="0"/>
          <w:szCs w:val="28"/>
          <w:lang w:eastAsia="ru-RU"/>
        </w:rPr>
        <w:t>внутриобъектовом</w:t>
      </w:r>
      <w:proofErr w:type="spell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режиме;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в) в целях пресечения попыток совершения террористических актов на объекте (территории):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организуется охрана объекта (территории);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из числа работников объекта (территории) назначаются лица, ответственные за выполнение задач по противодействию терроризму и ликвидации (минимизации) последствий террористических актов на объекте (территории);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разрабатывается план действий работников объекта (территории) в штатных и чрезвычайных ситуациях;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разрабатывается план взаимодействия руководства объекта (территории), подразделения, осуществляющего охрану объекта (территории), с территориальными органами безопасности и территориальными органами Министерства внутренних дел Российской Федерации в штатных и чрезвычайных ситуациях;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исключается несанкционированный доступ посторонних лиц к документации и во внутренние компьютерные сети объекта (территории);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г) в целях минимизации возможных последствий и ликвидации угроз террористических актов на объекте (территории):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проводится регулярный осмотр объекта (территории), потенциально опасных участков и (или) критических (наиболее значимых) элементов объекта (территории) на предмет выявления посторонних лиц и подозрительных предметов;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организуется проведение с работниками объекта (территории) инструктажа и практических занятий по действиям при обнаружении посторонних лиц и подозрительных предметов;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обеспечивается постоянная готовность сил и средств, предназначенных для выявления (обнаружения) попыток неправомерного проникновения на объект (территорию) и совершения террористических актов на объекте (территории), а также для ликвидации и минимизации последствий террористических актов на объекте (территории);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при террористическом акте либо наличии информации о противоправных действиях, создающих непосредственную угрозу совершения террористического </w:t>
      </w: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>акта на объекте (территории), проводятся оповещение и эвакуация работников объекта (территории), командированных лиц и посетителей, за исключением лиц, назначенных для выполнения задач по противодействию терроризму и ликвидации (минимизации) последствий террористических актов на объекте (территории).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16. На потенциально опасных объектах (территориях) дополнительно к мерам, предусмотренным </w:t>
      </w:r>
      <w:hyperlink r:id="rId10" w:anchor="/document/70731274/entry/15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пунктом 15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настоящих требований, реализуются следующие меры: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а) в целях воспрепятствования неправомерному проникновению на объект (территорию):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охраняемые зоны объекта (территории) и его периметра, а также контрольно-пропускные пункты оборудуются инженерно-техническими средствами охраны (физической защиты);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разрабатывается план проверки технического состояния и работоспособности инженерно-технических средств охраны (физической защиты);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разрабатывается план совершенствования системы охраны (физической защиты) объекта (территории);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в целях выявления потенциальных нарушителей установленных на объекте (территории) режимов и (или) признаков подготовки или совершения террористического акта на контрольно-пропускных пунктах при доступе на объект (территорию) досмотр проходящих лиц и их личных вещей, а также проезжающего транспорта проводится с применением технических средств обнаружения запрещенных к проносу материалов и предметов;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в) в целях пресечения попыток совершения террористического акта на объекте (территории) организуется вооруженная охрана объекта (территории) и разрабатывается план охраны (обороны) объекта (территории);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г) в случае совершения террористического акта на объекте (территории) либо при наличии информации о противоправных действиях, создающих непосредственную угрозу совершения террористического акта на объекте (территории), в целях минимизации возможных последствий и ликвидации угрозы террористического акта на объекте (территории) любая хозяйственная деятельность на потенциально опасных участках объекта (территории) приостанавливается.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17. 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объектов (территорий), осуществляются мероприятия соответствующего режима усиления противодействия терроризму.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18. 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 xml:space="preserve">Содержание режимов усиления противодействия терроризму предусматривает выполнение комплекса мер, указанных в настоящих требованиях, в зависимости от степени угрозы совершения террористического акта и его возможных последствий, уровня террористической опасности, вводимого в пределах субъектов Российской Федерации и отдельных местностей (объектов) Российской Федерации в соответствии с </w:t>
      </w:r>
      <w:hyperlink r:id="rId11" w:anchor="/document/70189916/entry/1000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Порядком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государства, утвержденным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</w:t>
      </w:r>
      <w:hyperlink r:id="rId12" w:anchor="/document/70189916/entry/0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Указом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Президента Российской Федерации от 14 июня 2012 г. N 851 "О 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19. Инженерно-технические меры и требования к отдельным элементам охраны (физической защиты) потенциально опасных объектов (территорий) включают в себя: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а) требования к периметру объекта (территории) и отдельным участкам объекта (территории);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требования к контрольно-пропускным (контрольно-техническим) пунктам;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в) требования к зданиям (сооружениям) и (или) помещениям, в которых размещаются потенциально опасные участки и (или) критические элементы объекта (территории);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г) требования к стенам, перекрытиям и перегородкам;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spellStart"/>
      <w:r w:rsidRPr="008218DF">
        <w:rPr>
          <w:rFonts w:eastAsia="Times New Roman" w:cs="Liberation Serif"/>
          <w:kern w:val="0"/>
          <w:szCs w:val="28"/>
          <w:lang w:eastAsia="ru-RU"/>
        </w:rPr>
        <w:t>д</w:t>
      </w:r>
      <w:proofErr w:type="spellEnd"/>
      <w:r w:rsidRPr="008218DF">
        <w:rPr>
          <w:rFonts w:eastAsia="Times New Roman" w:cs="Liberation Serif"/>
          <w:kern w:val="0"/>
          <w:szCs w:val="28"/>
          <w:lang w:eastAsia="ru-RU"/>
        </w:rPr>
        <w:t>) требования к дверным конструкциям;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е) требования к оконным конструкциям;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ж) требования к вентиляционным шахтам, коробам, люкам, дымоходам и другим технологическим каналам и отверстиям.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20. К периметру и отдельным участкам объекта (территории) в том числе устанавливаются следующие требования: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а) по периметру объекта (территории) организуется охраняемая зона, которая оснащается инженерно-техническими средствами, обеспечивающими обнаружение несанкционированных действий, экстренный вызов сил реагирования и предоставление информации для оценки ситуации, задерживающими продвижение нарушителя к потенциально опасным участкам и (или) критическим элементам объекта (территории), а также препятствующими проходу лиц и проезду транспорта на охраняемый объект (территорию) или с объекта (территории), минуя контрольно-пропускные пункты;</w:t>
      </w:r>
      <w:proofErr w:type="gramEnd"/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по границе охраняемая зона объекта (территории) оборудуется: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физическими барьерами, включающими в себя основное ограждение объекта (территории) и инженерные заграждения (общее количество физических барьеров должно быть не менее 2);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средствами обнаружения, которые должны быть размещены таким образом, чтобы их зоны обнаружения образовывали непрерывный рубеж, исключающий наличие неконтролируемых участков;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средствами оптико-электронного наблюдения;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средствами связи и устройствами тревожно-вызывной сигнализации;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освещением;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предупредительными, разграничительными и указательными знаками;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в) подъезды (дороги, участки местности) к периметру объекта (территории) и (или) контрольно-пропускным пунктам, через которые может быть совершен прорыв транспортных средств, должны быть оснащены </w:t>
      </w:r>
      <w:proofErr w:type="spellStart"/>
      <w:r w:rsidRPr="008218DF">
        <w:rPr>
          <w:rFonts w:eastAsia="Times New Roman" w:cs="Liberation Serif"/>
          <w:kern w:val="0"/>
          <w:szCs w:val="28"/>
          <w:lang w:eastAsia="ru-RU"/>
        </w:rPr>
        <w:t>противотаранными</w:t>
      </w:r>
      <w:proofErr w:type="spell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устройствами и иными заградительными сооружениями, а дорожное полотно </w:t>
      </w: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>должно исключать возможность развития необходимых для прорыва скоростей (иметь надолбы, крутые повороты и другое);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г) местность, прилегающая к периметру объекта (территории), должна быть очищена от кустарника, деревья прорежены, и исключена возможность их использования для преодоления периметра объекта (территории);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spellStart"/>
      <w:r w:rsidRPr="008218DF">
        <w:rPr>
          <w:rFonts w:eastAsia="Times New Roman" w:cs="Liberation Serif"/>
          <w:kern w:val="0"/>
          <w:szCs w:val="28"/>
          <w:lang w:eastAsia="ru-RU"/>
        </w:rPr>
        <w:t>д</w:t>
      </w:r>
      <w:proofErr w:type="spellEnd"/>
      <w:r w:rsidRPr="008218DF">
        <w:rPr>
          <w:rFonts w:eastAsia="Times New Roman" w:cs="Liberation Serif"/>
          <w:kern w:val="0"/>
          <w:szCs w:val="28"/>
          <w:lang w:eastAsia="ru-RU"/>
        </w:rPr>
        <w:t>) все участки периметра объекта (территории) должны быть доступны для наблюдения силами охраны. В случае отсутствия или невозможности установки средств оптико-электронного наблюдения предпринимаются соответствующие компенсационные меры;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е) инженерные заграждения выполняются из железобетонных панелей, колючей проволоки (ленты), металлических спиралей, сеток и решеток, устроенных на отдельно стоящих металлических, железобетонных или деревянных опорах, или в виде других конструкций, затрудняющих продвижение нарушителя;</w:t>
      </w:r>
      <w:proofErr w:type="gramEnd"/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ж) ограждение должно быть выполнено с минимальным количеством изгибов и поворотов, ограничивающих наблюдение и затрудняющих применение технических средств охраны;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spellStart"/>
      <w:r w:rsidRPr="008218DF">
        <w:rPr>
          <w:rFonts w:eastAsia="Times New Roman" w:cs="Liberation Serif"/>
          <w:kern w:val="0"/>
          <w:szCs w:val="28"/>
          <w:lang w:eastAsia="ru-RU"/>
        </w:rPr>
        <w:t>з</w:t>
      </w:r>
      <w:proofErr w:type="spell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) в ограждении не должно быть лазов, проломов и других повреждений, а также </w:t>
      </w:r>
      <w:proofErr w:type="spellStart"/>
      <w:r w:rsidRPr="008218DF">
        <w:rPr>
          <w:rFonts w:eastAsia="Times New Roman" w:cs="Liberation Serif"/>
          <w:kern w:val="0"/>
          <w:szCs w:val="28"/>
          <w:lang w:eastAsia="ru-RU"/>
        </w:rPr>
        <w:t>незапираемых</w:t>
      </w:r>
      <w:proofErr w:type="spell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ворот, дверей и калиток;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и) границы периметра объекта (территории) должны быть обозначены на местности хорошо видимыми указателями с надписью на русском языке и языке субъекта Российской Федерации, на территории которого находится объект (территория).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21. К контрольно-пропускным (контрольно-техническим) пунктам устанавливаются следующие требования: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а) по границам охраняемых зон объекты (территории) должны быть оборудованы контрольно-пропускными пунктами, предназначенными для осуществления пропускного режима;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контроль доступа проходящих лиц на контрольно-пропускных пунктах следует осуществлять с применением пропускных устрой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ств шл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>юзового или блокирующего типа (турникетов), затрудняющих беспрепятственный проход лиц, не имеющих прав доступа или пытающихся пронести запрещенные предметы;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в) в автоматизированных системах управления доступом в дополнение к контролю пропуска должны использоваться способы удостоверения личности по присвоенным признакам;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г) транспортные контрольно-пропускные пункты должны быть оборудованы въездными и выездными воротами и инженерными и (или) техническими средствами, обеспечивающими возможность досмотра транспортного средства. В составе транспортных контрольно-пропускных пунктов оборудуются специализированные площадки для досмотра автомобильного и другого транспорта, въезжающего на территорию объекта (территории) и выезжающего с его территории;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spellStart"/>
      <w:r w:rsidRPr="008218DF">
        <w:rPr>
          <w:rFonts w:eastAsia="Times New Roman" w:cs="Liberation Serif"/>
          <w:kern w:val="0"/>
          <w:szCs w:val="28"/>
          <w:lang w:eastAsia="ru-RU"/>
        </w:rPr>
        <w:t>д</w:t>
      </w:r>
      <w:proofErr w:type="spell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) ворота транспортных контрольно-пропускных пунктов оборудуются ограничителями или стопорами для предотвращения произвольного открывания </w:t>
      </w: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>(движения). Расстояние между дорожным покрытием и нижним краем ворот и калиток должно быть не более 0,15 метра;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е) контрольно-пропускные пункты оборудуются техническими средствами (стационарными и (или) переносными) обнаружения проноса или провоза запрещенных предметов, применяемыми для досмотра проходящих лиц и их вещей, а также проезжающего транспорта;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ж) обстановка на контрольно-пропускном пункте должна контролироваться с помощью средств оптико-электронного наблюдения, а на самом контрольно-пропускном пункте необходимо размещать средства связи и устройства тревожно-вызывной сигнализации.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22. 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К зданиям (сооружениям) и (или) помещениям, в которых размещаются потенциально опасные участки и (или) критические элементы объекта (территории), устанавливаются следующие требования:</w:t>
      </w:r>
      <w:proofErr w:type="gramEnd"/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а) здания (сооружения) и (или) помещения, в которых размещаются потенциально опасные участки и (или) критические элементы объекта (территории), оборудуются дополнительными рубежами охраны (физической защиты);</w:t>
      </w:r>
      <w:proofErr w:type="gramEnd"/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Дополнительные рубежи охраны включают в свой состав средства обнаружения и физические барьеры (инженерные заграждения, усиленные металлические двери, решетки), а также средства оптико-электронного наблюдения, средства связи и устройства тревожно-вызывной сигнализации (при необходимости);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входы и въезды в здания (сооружения) и (или) помещения, в которых размещаются потенциально опасные участки и (или) критические элементы объекта (территории), оборудуются средствами контроля и управления доступом;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в) при необходимости здания (сооружения) и (или) помещения, в которых размещаются потенциально опасные участки и (или) критические элементы объекта (территории), выделяются в отдельные охраняемые зоны.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23. К стенам, перекрытиям и перегородкам устанавливаются следующие требования: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а) наружные и внутренние стены зданий (сооружений), перекрытия пола и потолка, перегородки помещений объектов (территорий) должны обеспечивать защиту от несанкционированного проникновения к потенциально опасным участкам и (или) критическим элементам объектов (территорий);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допускается усиление стен, перекрытий и перегородок металлическими решетками (металлическими листами) или иными конструкциями с внутренней стороны.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24. К дверным конструкциям устанавливаются следующие требования: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а) дверные конструкции зданий (сооружений) и (или) помещений объекта (территории), в которых размещаются потенциально опасные участки и (или) критические элементы объекта (территории), должны обеспечивать надежную защиту;</w:t>
      </w:r>
      <w:proofErr w:type="gramEnd"/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дверные проемы могут быть оборудованы дополнительной запирающейся металлической решетчатой дверью;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 xml:space="preserve">в) двухстворчатые двери должны быть оборудованы 2 стопорными задвижками, установленными в верхней и нижней 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частях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одного дверного полотна;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г) все аварийные выходы, расположенные в охраняемой зоне, в том числе аварийные выходы из зданий (сооружений) и (или) помещений, в которых размещаются потенциально опасные участки и (или) критические элементы объекта (территории), должны быть заперты, оборудованы средствами обнаружения и индикации вмешательства (опломбированы), а в случае аварийной ситуации - обеспечивать беспрепятственный выход людей.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25. К оконным конструкциям помещений объекта (территории) устанавливаются следующие требования: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а) оконные конструкции (окна, форточки, фрамуги) во всех помещениях должны быть остеклены, иметь надежные и исправные запирающие устройства;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оконные конструкции должны обеспечивать надежную защиту помещений и обладать достаточным классом защиты от разрушающих воздействий;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в) оконные проемы первого и подвального этажей, выходящие на неохраняемую территорию, примыкающие к пожарным лестницам, балконам и карнизам, а также зданий (сооружений) и (или) помещений, в которых размещаются потенциально опасные участки и (или) критические элементы объекта (территории), должны быть оборудованы защитными конструкциями или защитным остеклением;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г) если все оконные проемы помещения оборудуются решетками, одна из них делается открывающейся (распашной, раздвижной). Решетка должна запираться с внутренней стороны помещения на замок или на иное устройство, обеспечивающее надежное запирание решетки и эвакуацию людей из помещения в чрезвычайных ситуациях.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26. К вентиляционным шахтам, коробам, люкам, дымоходам и другим технологическим каналам и отверстиям устанавливаются следующие требования: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а) вентиляционные шахты, короба, дымоходы и другие технологические каналы и отверстия диаметром более 200 миллиметров, имеющие выход за границы охраняемой зоны объекта (территории), в том числе на крыши зданий, а также в смежные неохраняемые помещения, должны быть оборудованы металлическими решетками и при необходимости средствами обнаружения;</w:t>
      </w:r>
      <w:proofErr w:type="gramEnd"/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двери погрузо-разгрузочных люков по конструкции и прочности должны быть аналогичны наружным входным дверям;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в) двери и коробки чердачных люков по конструкции и прочности должны быть аналогичны входным наружным дверям и закрываться изнутри.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IV. Порядок информирования об угрозе совершения или о совершении террористического акта на объектах (территориях)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27. Руководители органов и (или) организаций, эксплуатирующих объекты (территории), обязаны незамедлительно предоставлять информацию об угрозах совершения и о совершении террористических актов на подчиненных объектах (территориях) в территориальные органы безопасности, территориальные органы Министерства внутренних дел Российской Федерации и Министерства Российской Федерации по гражданской обороне, чрезвычайным ситуациям и ликвидации последствий стихийных бедствий.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>28. Информация об угрозах совершения и о совершении террористических актов на объектах (территориях) осуществляется посредством имеющихся сре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дств св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>язи и обмена информацией.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29. При отсутствии полной информации об угрозах совершения и о совершении террористических актов и актов незаконного вмешательства на объектах (территориях), подлежащей предоставлению, руководители органов и (или) организаций, эксплуатирующих объекты (территории), незамедлительно представляют имеющуюся информацию и дополняют ее по мере поступления данных.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V. Организация 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контроля за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выполнением требований к антитеррористической защищенности объектов (территорий)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30. 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Контроль за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выполнением требований к антитеррористической защищенности объектов (территорий) осуществляется в форме плановых и внеплановых проверок Федеральной службы по техническому и экспортному контролю.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31. Основанием для проведения плановых проверок состояния антитеррористической защищенности объектов (территорий) является ежегодный план проверок в Федеральной службе по техническому и экспортному контролю, ее территориальных органах и подведомственных организациях, утверждаемый директором Федеральной службы по техническому и экспортному контролю.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32. Плановые проверки состояния антитеррористической защищенности объектов (территорий) проводятся не реже одного раза в 5 лет.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33. Внеплановые проверки могут проводиться при изменении данных, внесенных в паспорт безопасности объекта (территории), а также на основании полученной оперативной информации об угрозе совершения террористического акта.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34. Плановые и внеплановые проверки состояния антитеррористической защищенности объектов (территорий) проводятся комиссиями, состав которых утверждается директором Федеральной службы по техническому и экспортному контролю. В состав комиссии включаются работники Федеральной службы по техническому и экспортному контролю. К работе комиссий могут привлекаться эксперты из числа работников органов и организаций Федеральной службы по техническому и экспортному контролю.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35. Результаты проведения плановых и внеплановых проверок оформляются актом проверки с отражением в нем состояния антитеррористической защищенности объекта (территории) и предложений по устранению выявленных недостатков.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36. По результатам проверки органом или организацией Федеральной службы по техническому и экспортному контролю разрабатывается план мероприятий по устранению выявленных недостатков, содержащихся в акте проверки, с указанием сроков их устранения, который утверждается руководством Федеральной службы по техническому и экспортному контролю.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Устранение недостатков, выявленных в ходе плановых и внеплановых проверок антитеррористической защищенности объектов (территорий), </w:t>
      </w: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 xml:space="preserve">осуществляется руководителями органов и (или) организаций, эксплуатирующих эти объекты (территории). 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Контроль за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ходом и качеством устранения недостатков осуществляется Федеральной службой по техническому и экспортному контролю.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37. Сроки проведения проверок состояния антитеррористической защищенности объектов (территорий) определяются в зависимости от вида проводимой проверки, категории проверяемого объекта (территории), а также его сложности и составляют до 10 рабочих дней.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VI. Требования к разработке паспортов безопасности объектов (территорий)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38. На каждый объект (территорию) разрабатывается </w:t>
      </w:r>
      <w:hyperlink r:id="rId13" w:anchor="/document/70731274/entry/2000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паспорт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безопасности.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39. Паспорт безопасности объекта (территории) является информационно-справочным документом для осуществления мероприятий по предупреждению (пресечению) террористических актов, направленных против работников объекта (территории) и непосредственно объекта (территории), а также определяющим состояние антитеррористической защищенности объекта (территории).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40. Паспорт безопасности объекта (территории) составляется комиссией, указанной в </w:t>
      </w:r>
      <w:hyperlink r:id="rId14" w:anchor="/document/70731274/entry/10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пункте 10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настоящих требований, совместно с руководителем подразделения, обеспечивающего охрану объекта (территории).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Паспорт безопасности объекта (территории) подписывается председателем комиссии, членами комиссии и руководителем подразделения, обеспечивающего охрану объекта (территории),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(территории), утверждается директором Федеральной службы по техническому и экспортному контролю, либо его заместителем, курирующим антитеррористическую деятельность, либо иным лицом, уполномоченным директором Федеральной службы по техническому и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экспортному контролю.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41. Паспорт безопасности объекта (территории) является документом ограниченного пользования и имеет ограничительную отметку "Для служебного пользования", если ему не присваивается гриф секретности.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Решение о присвоении паспорту безопасности грифа секретности принимается в соответствии с </w:t>
      </w:r>
      <w:hyperlink r:id="rId15" w:anchor="/document/10102673/entry/8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законодательством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Российской Федерации.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42. </w:t>
      </w:r>
      <w:hyperlink r:id="rId16" w:anchor="/document/70731274/entry/2000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Паспорт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безопасности объекта (территории) разрабатывается в 3 экземплярах.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Один экземпляр паспорта безопасности объекта (территории) хранится в органе и (или) организации, 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эксплуатирующих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объект (территорию), а остальные экземпляры паспорта безопасности объекта (территории) передаются в Федеральную службу по техническому и экспортному контролю и территориальный орган безопасности.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43. Паспорт безопасности объекта (территории) разрабатывается сроком на 5 лет.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44. </w:t>
      </w: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 xml:space="preserve">Актуализация паспорта безопасности объекта (территории) происходит ежегодно, а также при изменении данных о назначении объекта (территории), общей площади и протяженности периметра объекта (территории), количестве потенциально опасных участков и (или) критических элементов объекта </w:t>
      </w: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>(территории), сил и средств, привлекаемых для обеспечения антитеррористической защищенности объекта (территории), а также при изменении мер по инженерно-технической защите объекта (территории).</w:t>
      </w:r>
      <w:proofErr w:type="gramEnd"/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45. Актуализация паспорта безопасности объекта (территории) осуществляется в порядке, установленном для его разработки.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Внесенные в паспорт безопасности объекта (территории) изменения согласовываются с руководителем территориального органа безопасности.</w:t>
      </w:r>
    </w:p>
    <w:p w:rsidR="008218DF" w:rsidRDefault="008218DF" w:rsidP="008218DF">
      <w:pPr>
        <w:spacing w:before="100" w:beforeAutospacing="1" w:after="100" w:afterAutospacing="1" w:line="240" w:lineRule="auto"/>
        <w:rPr>
          <w:rFonts w:ascii="Times New Roman" w:eastAsia="Times New Roman" w:hAnsi="Times New Roman"/>
          <w:kern w:val="0"/>
          <w:sz w:val="15"/>
          <w:szCs w:val="15"/>
          <w:lang w:eastAsia="ru-RU"/>
        </w:rPr>
      </w:pPr>
    </w:p>
    <w:p w:rsidR="008218DF" w:rsidRDefault="008218DF" w:rsidP="008218DF">
      <w:pPr>
        <w:spacing w:before="100" w:beforeAutospacing="1" w:after="100" w:afterAutospacing="1" w:line="240" w:lineRule="auto"/>
        <w:jc w:val="center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b/>
          <w:kern w:val="0"/>
          <w:szCs w:val="28"/>
          <w:lang w:eastAsia="ru-RU"/>
        </w:rPr>
        <w:t>Форма</w:t>
      </w:r>
      <w:r w:rsidRPr="008218DF">
        <w:rPr>
          <w:rFonts w:eastAsia="Times New Roman" w:cs="Liberation Serif"/>
          <w:b/>
          <w:kern w:val="0"/>
          <w:szCs w:val="28"/>
          <w:lang w:eastAsia="ru-RU"/>
        </w:rPr>
        <w:br/>
        <w:t>паспорта безопасности объектов (территорий) Федеральной службы по техническому и экспортному контролю, ее территориальных органов и подведомственных организаций</w:t>
      </w:r>
      <w:r w:rsidRPr="008218DF">
        <w:rPr>
          <w:rFonts w:eastAsia="Times New Roman" w:cs="Liberation Serif"/>
          <w:b/>
          <w:kern w:val="0"/>
          <w:szCs w:val="28"/>
          <w:lang w:eastAsia="ru-RU"/>
        </w:rPr>
        <w:br/>
      </w:r>
      <w:r w:rsidRPr="008218DF">
        <w:rPr>
          <w:rFonts w:eastAsia="Times New Roman" w:cs="Liberation Serif"/>
          <w:kern w:val="0"/>
          <w:szCs w:val="28"/>
          <w:lang w:eastAsia="ru-RU"/>
        </w:rPr>
        <w:t xml:space="preserve">(утв. </w:t>
      </w:r>
      <w:hyperlink r:id="rId17" w:anchor="/document/70731274/entry/0" w:history="1">
        <w:r w:rsidRPr="008218DF">
          <w:rPr>
            <w:rFonts w:eastAsia="Times New Roman" w:cs="Liberation Serif"/>
            <w:color w:val="0000FF"/>
            <w:kern w:val="0"/>
            <w:szCs w:val="28"/>
            <w:u w:val="single"/>
            <w:lang w:eastAsia="ru-RU"/>
          </w:rPr>
          <w:t>постановлением</w:t>
        </w:r>
      </w:hyperlink>
      <w:r w:rsidRPr="008218DF">
        <w:rPr>
          <w:rFonts w:eastAsia="Times New Roman" w:cs="Liberation Serif"/>
          <w:kern w:val="0"/>
          <w:szCs w:val="28"/>
          <w:lang w:eastAsia="ru-RU"/>
        </w:rPr>
        <w:t xml:space="preserve"> Правительства РФ от 29 августа 2014 г. N 875)</w:t>
      </w:r>
    </w:p>
    <w:tbl>
      <w:tblPr>
        <w:tblW w:w="8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9"/>
        <w:gridCol w:w="3555"/>
        <w:gridCol w:w="2365"/>
      </w:tblGrid>
      <w:tr w:rsidR="008218DF" w:rsidRPr="008218DF" w:rsidTr="00210078">
        <w:trPr>
          <w:tblCellSpacing w:w="15" w:type="dxa"/>
        </w:trPr>
        <w:tc>
          <w:tcPr>
            <w:tcW w:w="2824" w:type="dxa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Срок действия паспорта</w:t>
            </w:r>
          </w:p>
          <w:p w:rsidR="008218DF" w:rsidRPr="008218DF" w:rsidRDefault="008218DF" w:rsidP="00210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до "__" __________ 20__ г.</w:t>
            </w:r>
          </w:p>
        </w:tc>
        <w:tc>
          <w:tcPr>
            <w:tcW w:w="3525" w:type="dxa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(гриф по заполнении)</w:t>
            </w:r>
          </w:p>
          <w:p w:rsidR="008218DF" w:rsidRPr="008218DF" w:rsidRDefault="008218DF" w:rsidP="00210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Экз. N _____</w:t>
            </w:r>
          </w:p>
        </w:tc>
      </w:tr>
    </w:tbl>
    <w:p w:rsidR="008218DF" w:rsidRPr="008218DF" w:rsidRDefault="008218DF" w:rsidP="008218DF">
      <w:pPr>
        <w:spacing w:after="0" w:line="240" w:lineRule="auto"/>
        <w:rPr>
          <w:rFonts w:ascii="Times New Roman" w:eastAsia="Times New Roman" w:hAnsi="Times New Roman"/>
          <w:vanish/>
          <w:kern w:val="0"/>
          <w:sz w:val="15"/>
          <w:szCs w:val="15"/>
          <w:lang w:eastAsia="ru-RU"/>
        </w:rPr>
      </w:pPr>
    </w:p>
    <w:tbl>
      <w:tblPr>
        <w:tblW w:w="6790" w:type="dxa"/>
        <w:tblCellSpacing w:w="15" w:type="dxa"/>
        <w:tblInd w:w="26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5"/>
        <w:gridCol w:w="2172"/>
        <w:gridCol w:w="2583"/>
      </w:tblGrid>
      <w:tr w:rsidR="008218DF" w:rsidRPr="008218DF" w:rsidTr="00210078">
        <w:trPr>
          <w:tblCellSpacing w:w="15" w:type="dxa"/>
        </w:trPr>
        <w:tc>
          <w:tcPr>
            <w:tcW w:w="1990" w:type="dxa"/>
            <w:vMerge w:val="restart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0" w:type="dxa"/>
            <w:gridSpan w:val="2"/>
            <w:hideMark/>
          </w:tcPr>
          <w:p w:rsidR="00210078" w:rsidRDefault="00210078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УТВЕРЖДАЮ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_______________________________________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(директор ФСТЭК России, либо его заместитель, курирующий антитеррористическую деятельность, либо иное лицо, уполномоченное директором ФСТЭК России)</w:t>
            </w:r>
          </w:p>
        </w:tc>
      </w:tr>
      <w:tr w:rsidR="008218DF" w:rsidRPr="008218DF" w:rsidTr="00210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18DF" w:rsidRPr="008218DF" w:rsidRDefault="008218DF" w:rsidP="008218D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________________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38" w:type="dxa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___________________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(Ф.И.О.)</w:t>
            </w:r>
          </w:p>
        </w:tc>
      </w:tr>
      <w:tr w:rsidR="008218DF" w:rsidRPr="008218DF" w:rsidTr="0021007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218DF" w:rsidRPr="008218DF" w:rsidRDefault="008218DF" w:rsidP="008218DF">
            <w:pPr>
              <w:spacing w:after="0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gridSpan w:val="2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"___" ______________ 20__ г.</w:t>
            </w:r>
          </w:p>
        </w:tc>
      </w:tr>
    </w:tbl>
    <w:p w:rsidR="008218DF" w:rsidRPr="008218DF" w:rsidRDefault="008218DF" w:rsidP="008218DF">
      <w:pPr>
        <w:spacing w:after="0" w:line="240" w:lineRule="auto"/>
        <w:rPr>
          <w:rFonts w:ascii="Times New Roman" w:eastAsia="Times New Roman" w:hAnsi="Times New Roman"/>
          <w:vanish/>
          <w:kern w:val="0"/>
          <w:sz w:val="15"/>
          <w:szCs w:val="15"/>
          <w:lang w:eastAsia="ru-RU"/>
        </w:rPr>
      </w:pPr>
    </w:p>
    <w:tbl>
      <w:tblPr>
        <w:tblW w:w="9347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0"/>
        <w:gridCol w:w="2368"/>
        <w:gridCol w:w="1240"/>
        <w:gridCol w:w="2172"/>
        <w:gridCol w:w="1637"/>
      </w:tblGrid>
      <w:tr w:rsidR="008218DF" w:rsidRPr="008218DF" w:rsidTr="00210078">
        <w:trPr>
          <w:tblCellSpacing w:w="15" w:type="dxa"/>
        </w:trPr>
        <w:tc>
          <w:tcPr>
            <w:tcW w:w="4253" w:type="dxa"/>
            <w:gridSpan w:val="2"/>
            <w:hideMark/>
          </w:tcPr>
          <w:p w:rsid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СОГЛАСОВАНО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_______________________________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(руководитель территориального органа безопасности)</w:t>
            </w:r>
          </w:p>
        </w:tc>
        <w:tc>
          <w:tcPr>
            <w:tcW w:w="5004" w:type="dxa"/>
            <w:gridSpan w:val="3"/>
            <w:hideMark/>
          </w:tcPr>
          <w:p w:rsid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СОГЛАСОВАНО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________________________________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(руководитель территориального органа МВД России)</w:t>
            </w:r>
          </w:p>
        </w:tc>
      </w:tr>
      <w:tr w:rsidR="008218DF" w:rsidRPr="008218DF" w:rsidTr="00210078">
        <w:trPr>
          <w:gridAfter w:val="1"/>
          <w:wAfter w:w="1592" w:type="dxa"/>
          <w:tblCellSpacing w:w="15" w:type="dxa"/>
        </w:trPr>
        <w:tc>
          <w:tcPr>
            <w:tcW w:w="1885" w:type="dxa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_____________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38" w:type="dxa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_____________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210" w:type="dxa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____________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42" w:type="dxa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________________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(Ф.И.О.)</w:t>
            </w:r>
          </w:p>
        </w:tc>
      </w:tr>
      <w:tr w:rsidR="008218DF" w:rsidRPr="008218DF" w:rsidTr="00210078">
        <w:trPr>
          <w:gridAfter w:val="1"/>
          <w:wAfter w:w="1592" w:type="dxa"/>
          <w:tblCellSpacing w:w="15" w:type="dxa"/>
        </w:trPr>
        <w:tc>
          <w:tcPr>
            <w:tcW w:w="4253" w:type="dxa"/>
            <w:gridSpan w:val="2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"____" _______________ 20__ г.</w:t>
            </w:r>
          </w:p>
        </w:tc>
        <w:tc>
          <w:tcPr>
            <w:tcW w:w="3382" w:type="dxa"/>
            <w:gridSpan w:val="2"/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ascii="Times New Roman" w:eastAsia="Times New Roman" w:hAnsi="Times New Roman"/>
                <w:kern w:val="0"/>
                <w:sz w:val="24"/>
                <w:szCs w:val="24"/>
                <w:lang w:eastAsia="ru-RU"/>
              </w:rPr>
              <w:t>"____" _______________ 20__ г.</w:t>
            </w:r>
          </w:p>
        </w:tc>
      </w:tr>
    </w:tbl>
    <w:p w:rsidR="008218DF" w:rsidRPr="008218DF" w:rsidRDefault="008218DF" w:rsidP="00210078">
      <w:pPr>
        <w:spacing w:before="100" w:beforeAutospacing="1" w:after="100" w:afterAutospacing="1" w:line="240" w:lineRule="auto"/>
        <w:jc w:val="center"/>
        <w:rPr>
          <w:rFonts w:eastAsia="Times New Roman" w:cs="Liberation Serif"/>
          <w:kern w:val="0"/>
          <w:sz w:val="15"/>
          <w:szCs w:val="15"/>
          <w:lang w:eastAsia="ru-RU"/>
        </w:rPr>
      </w:pPr>
      <w:proofErr w:type="gramStart"/>
      <w:r w:rsidRPr="008218DF">
        <w:rPr>
          <w:rFonts w:eastAsia="Times New Roman" w:cs="Liberation Serif"/>
          <w:b/>
          <w:kern w:val="0"/>
          <w:szCs w:val="28"/>
          <w:lang w:eastAsia="ru-RU"/>
        </w:rPr>
        <w:lastRenderedPageBreak/>
        <w:t>ПАСПОРТ БЕЗОПАСНОСТИ</w:t>
      </w:r>
      <w:r w:rsidRPr="008218DF">
        <w:rPr>
          <w:rFonts w:eastAsia="Times New Roman" w:cs="Liberation Serif"/>
          <w:b/>
          <w:kern w:val="0"/>
          <w:szCs w:val="28"/>
          <w:lang w:eastAsia="ru-RU"/>
        </w:rPr>
        <w:br/>
      </w:r>
      <w:r w:rsidRPr="008218DF">
        <w:rPr>
          <w:rFonts w:eastAsia="Times New Roman" w:cs="Liberation Serif"/>
          <w:kern w:val="0"/>
          <w:sz w:val="15"/>
          <w:szCs w:val="15"/>
          <w:lang w:eastAsia="ru-RU"/>
        </w:rPr>
        <w:t>________________________________________________________________</w:t>
      </w:r>
      <w:r w:rsidRPr="008218DF">
        <w:rPr>
          <w:rFonts w:eastAsia="Times New Roman" w:cs="Liberation Serif"/>
          <w:kern w:val="0"/>
          <w:sz w:val="15"/>
          <w:szCs w:val="15"/>
          <w:lang w:eastAsia="ru-RU"/>
        </w:rPr>
        <w:br/>
        <w:t>(наименование объекта (территории)</w:t>
      </w:r>
      <w:proofErr w:type="gramEnd"/>
    </w:p>
    <w:p w:rsidR="008218DF" w:rsidRPr="008218DF" w:rsidRDefault="008218DF" w:rsidP="008218DF">
      <w:pPr>
        <w:spacing w:before="100" w:beforeAutospacing="1" w:after="100" w:afterAutospacing="1" w:line="240" w:lineRule="auto"/>
        <w:jc w:val="center"/>
        <w:rPr>
          <w:rFonts w:eastAsia="Times New Roman" w:cs="Liberation Serif"/>
          <w:kern w:val="0"/>
          <w:szCs w:val="28"/>
          <w:lang w:eastAsia="ru-RU"/>
        </w:rPr>
      </w:pP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г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>. __________________________</w:t>
      </w:r>
    </w:p>
    <w:p w:rsidR="008218DF" w:rsidRPr="008218DF" w:rsidRDefault="008218DF" w:rsidP="008218DF">
      <w:pPr>
        <w:spacing w:before="100" w:beforeAutospacing="1" w:after="100" w:afterAutospacing="1" w:line="240" w:lineRule="auto"/>
        <w:jc w:val="center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20___ г.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1. Общие сведения об объекте (территории)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_________________________________________________________________________</w:t>
      </w:r>
      <w:r w:rsidR="00210078">
        <w:rPr>
          <w:rFonts w:eastAsia="Times New Roman" w:cs="Liberation Serif"/>
          <w:kern w:val="0"/>
          <w:sz w:val="20"/>
          <w:szCs w:val="20"/>
          <w:lang w:eastAsia="ru-RU"/>
        </w:rPr>
        <w:t>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         </w:t>
      </w:r>
      <w:proofErr w:type="gramStart"/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(полное и сокращенное наименования объекта (территории)</w:t>
      </w:r>
      <w:proofErr w:type="gramEnd"/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_________________________________________________________________________</w:t>
      </w:r>
      <w:r w:rsidR="00210078">
        <w:rPr>
          <w:rFonts w:eastAsia="Times New Roman" w:cs="Liberation Serif"/>
          <w:kern w:val="0"/>
          <w:sz w:val="20"/>
          <w:szCs w:val="20"/>
          <w:lang w:eastAsia="ru-RU"/>
        </w:rPr>
        <w:t>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        (ведомственная принадлежность, форма собственности,</w:t>
      </w:r>
      <w:r w:rsidR="00210078">
        <w:rPr>
          <w:rFonts w:eastAsia="Times New Roman" w:cs="Liberation Serif"/>
          <w:kern w:val="0"/>
          <w:sz w:val="20"/>
          <w:szCs w:val="20"/>
          <w:lang w:eastAsia="ru-RU"/>
        </w:rPr>
        <w:t xml:space="preserve"> </w:t>
      </w: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организационно-правовая форма)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             (адрес места расположения, телефоны, факсы)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     (номер и дата свидетельства о государственной регистрации права)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                     (основной вид деятельности)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(общая площадь объекта (территории) и общая протяженность его периметра)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_________________________________________________________________________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     </w:t>
      </w:r>
      <w:proofErr w:type="gramStart"/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(ф.и.о., адреса и телефоны руководства объекта (территории)</w:t>
      </w:r>
      <w:proofErr w:type="gramEnd"/>
    </w:p>
    <w:p w:rsidR="00210078" w:rsidRDefault="00210078" w:rsidP="008218DF">
      <w:pPr>
        <w:spacing w:before="100" w:beforeAutospacing="1" w:after="100" w:afterAutospacing="1" w:line="240" w:lineRule="auto"/>
        <w:contextualSpacing/>
        <w:rPr>
          <w:rFonts w:eastAsia="Times New Roman" w:cs="Liberation Serif"/>
          <w:kern w:val="0"/>
          <w:szCs w:val="28"/>
          <w:lang w:eastAsia="ru-RU"/>
        </w:rPr>
      </w:pPr>
    </w:p>
    <w:p w:rsidR="008218DF" w:rsidRPr="008218DF" w:rsidRDefault="008218DF" w:rsidP="00210078">
      <w:pPr>
        <w:spacing w:before="100" w:beforeAutospacing="1" w:after="100" w:afterAutospacing="1" w:line="240" w:lineRule="auto"/>
        <w:ind w:right="-284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Сведения о работниках и режиме работы объекта (территории):</w:t>
      </w:r>
    </w:p>
    <w:p w:rsidR="008218DF" w:rsidRPr="008218DF" w:rsidRDefault="008218DF" w:rsidP="00210078">
      <w:pPr>
        <w:spacing w:before="100" w:beforeAutospacing="1" w:after="100" w:afterAutospacing="1" w:line="240" w:lineRule="auto"/>
        <w:ind w:right="-284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Режим работы объекта</w:t>
      </w:r>
    </w:p>
    <w:p w:rsidR="008218DF" w:rsidRPr="008218DF" w:rsidRDefault="008218DF" w:rsidP="00210078">
      <w:pPr>
        <w:spacing w:before="100" w:beforeAutospacing="1" w:after="100" w:afterAutospacing="1" w:line="240" w:lineRule="auto"/>
        <w:ind w:right="-284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Общая численность работников объекта (человек), в том числе:</w:t>
      </w:r>
    </w:p>
    <w:p w:rsidR="008218DF" w:rsidRPr="008218DF" w:rsidRDefault="008218DF" w:rsidP="00210078">
      <w:pPr>
        <w:spacing w:before="100" w:beforeAutospacing="1" w:after="100" w:afterAutospacing="1" w:line="240" w:lineRule="auto"/>
        <w:ind w:right="-284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работающих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в 1-ю смену ____________________________________</w:t>
      </w:r>
    </w:p>
    <w:p w:rsidR="008218DF" w:rsidRPr="008218DF" w:rsidRDefault="008218DF" w:rsidP="00210078">
      <w:pPr>
        <w:spacing w:before="100" w:beforeAutospacing="1" w:after="100" w:afterAutospacing="1" w:line="240" w:lineRule="auto"/>
        <w:ind w:right="-284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proofErr w:type="gramStart"/>
      <w:r w:rsidRPr="008218DF">
        <w:rPr>
          <w:rFonts w:eastAsia="Times New Roman" w:cs="Liberation Serif"/>
          <w:kern w:val="0"/>
          <w:szCs w:val="28"/>
          <w:lang w:eastAsia="ru-RU"/>
        </w:rPr>
        <w:t>работающих</w:t>
      </w:r>
      <w:proofErr w:type="gramEnd"/>
      <w:r w:rsidRPr="008218DF">
        <w:rPr>
          <w:rFonts w:eastAsia="Times New Roman" w:cs="Liberation Serif"/>
          <w:kern w:val="0"/>
          <w:szCs w:val="28"/>
          <w:lang w:eastAsia="ru-RU"/>
        </w:rPr>
        <w:t xml:space="preserve"> во 2-ю смену ___________________________________</w:t>
      </w:r>
    </w:p>
    <w:p w:rsidR="008218DF" w:rsidRPr="008218DF" w:rsidRDefault="008218DF" w:rsidP="00210078">
      <w:pPr>
        <w:spacing w:before="100" w:beforeAutospacing="1" w:after="100" w:afterAutospacing="1" w:line="240" w:lineRule="auto"/>
        <w:ind w:right="-284"/>
        <w:contextualSpacing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Характеристика территории и природно-климатических условий: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_________________________________________________________________________.</w:t>
      </w:r>
    </w:p>
    <w:p w:rsidR="008218DF" w:rsidRPr="008218DF" w:rsidRDefault="008218DF" w:rsidP="008218DF">
      <w:pPr>
        <w:spacing w:before="100" w:beforeAutospacing="1" w:after="100" w:afterAutospacing="1" w:line="240" w:lineRule="auto"/>
        <w:contextualSpacing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Характеристика зданий, строений и сооружений, расположенных на объекте (территории):</w:t>
      </w:r>
    </w:p>
    <w:tbl>
      <w:tblPr>
        <w:tblW w:w="6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3"/>
        <w:gridCol w:w="3140"/>
        <w:gridCol w:w="1497"/>
      </w:tblGrid>
      <w:tr w:rsidR="008218DF" w:rsidRPr="008218DF" w:rsidTr="008218DF">
        <w:trPr>
          <w:tblCellSpacing w:w="15" w:type="dxa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Наименование здания, строения, сооружения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Уровень опасности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218DF" w:rsidRPr="008218DF" w:rsidRDefault="008218DF" w:rsidP="008218DF">
      <w:pPr>
        <w:spacing w:before="100" w:beforeAutospacing="1" w:after="100" w:afterAutospacing="1" w:line="240" w:lineRule="auto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Сведения о подрядных организациях и арендаторах:</w:t>
      </w:r>
    </w:p>
    <w:tbl>
      <w:tblPr>
        <w:tblW w:w="6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5"/>
        <w:gridCol w:w="2145"/>
      </w:tblGrid>
      <w:tr w:rsidR="008218DF" w:rsidRPr="008218DF" w:rsidTr="008218DF">
        <w:trPr>
          <w:tblCellSpacing w:w="15" w:type="dxa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Режим работы организации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Численность работников, человек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Численность работающих в ночное время, человек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218DF" w:rsidRPr="008218DF" w:rsidRDefault="008218DF" w:rsidP="00210078">
      <w:pPr>
        <w:spacing w:before="100" w:beforeAutospacing="1" w:after="100" w:afterAutospacing="1" w:line="240" w:lineRule="auto"/>
        <w:ind w:right="-284"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>2. Наличие в непосредственной близости от объекта (территории) потенциально опасных объектов и транспортных коммуникаций, влияющих на безопасность жизнедеятельности объекта (территории), и их характеристика:</w:t>
      </w:r>
    </w:p>
    <w:p w:rsidR="008218DF" w:rsidRPr="008218DF" w:rsidRDefault="008218DF" w:rsidP="00210078">
      <w:pPr>
        <w:spacing w:before="100" w:beforeAutospacing="1" w:after="100" w:afterAutospacing="1" w:line="240" w:lineRule="auto"/>
        <w:ind w:right="-284"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а) потенциально опасные объекты:</w:t>
      </w:r>
    </w:p>
    <w:tbl>
      <w:tblPr>
        <w:tblW w:w="6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"/>
        <w:gridCol w:w="1579"/>
        <w:gridCol w:w="1745"/>
        <w:gridCol w:w="1541"/>
        <w:gridCol w:w="1478"/>
      </w:tblGrid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Расстояние до объекта, метров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218DF" w:rsidRPr="008218DF" w:rsidRDefault="008218DF" w:rsidP="00210078">
      <w:pPr>
        <w:spacing w:before="100" w:beforeAutospacing="1" w:after="100" w:afterAutospacing="1" w:line="240" w:lineRule="auto"/>
        <w:ind w:right="-284"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 объекты транспортной инфраструктуры, по которым осуществляется перевозка в значительных количествах взрывопожароопасных веществ, а также химически опасных веществ:</w:t>
      </w:r>
    </w:p>
    <w:tbl>
      <w:tblPr>
        <w:tblW w:w="6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"/>
        <w:gridCol w:w="3698"/>
        <w:gridCol w:w="2608"/>
      </w:tblGrid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Вид транспортных коммуникаций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Удаление от объекта (территории), метров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3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218DF" w:rsidRPr="008218DF" w:rsidRDefault="008218DF" w:rsidP="00210078">
      <w:pPr>
        <w:spacing w:before="100" w:beforeAutospacing="1" w:after="100" w:afterAutospacing="1" w:line="240" w:lineRule="auto"/>
        <w:ind w:right="-284"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в) объекты инфраструктуры, находящиеся в непосредственной близости от объекта (территории), которые могут попасть в зону чрезвычайной ситуации при совершении террористического акта на объекте (территории):</w:t>
      </w:r>
    </w:p>
    <w:tbl>
      <w:tblPr>
        <w:tblW w:w="6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"/>
        <w:gridCol w:w="2040"/>
        <w:gridCol w:w="1472"/>
        <w:gridCol w:w="1440"/>
        <w:gridCol w:w="1366"/>
      </w:tblGrid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Численность персонала, человек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 xml:space="preserve">Расстояние до объекта, </w:t>
            </w:r>
            <w:proofErr w:type="gram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218DF" w:rsidRPr="008218DF" w:rsidRDefault="008218DF" w:rsidP="00210078">
      <w:pPr>
        <w:spacing w:before="100" w:beforeAutospacing="1" w:after="100" w:afterAutospacing="1" w:line="240" w:lineRule="auto"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3. Сведения о радиоактивных, пожароопасных, взрывоопасных, опасных химических и биологических веществах и материалах, использующихся на объекте (территории):</w:t>
      </w:r>
    </w:p>
    <w:tbl>
      <w:tblPr>
        <w:tblW w:w="6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1427"/>
        <w:gridCol w:w="1319"/>
        <w:gridCol w:w="1081"/>
        <w:gridCol w:w="1369"/>
      </w:tblGrid>
      <w:tr w:rsidR="008218DF" w:rsidRPr="008218DF" w:rsidTr="008218DF">
        <w:trPr>
          <w:tblCellSpacing w:w="15" w:type="dxa"/>
        </w:trPr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Количество, килограммов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Место размещения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Класс угрозы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DF" w:rsidRPr="008218DF" w:rsidRDefault="008218DF" w:rsidP="008218DF">
            <w:pPr>
              <w:spacing w:after="0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DF" w:rsidRPr="008218DF" w:rsidRDefault="008218DF" w:rsidP="008218DF">
            <w:pPr>
              <w:spacing w:after="0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DF" w:rsidRPr="008218DF" w:rsidRDefault="008218DF" w:rsidP="008218DF">
            <w:pPr>
              <w:spacing w:after="0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Вид угрозы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Уровень угрозы (класс)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218DF" w:rsidRPr="008218DF" w:rsidRDefault="008218DF" w:rsidP="00210078">
      <w:pPr>
        <w:spacing w:before="100" w:beforeAutospacing="1" w:after="100" w:afterAutospacing="1" w:line="240" w:lineRule="auto"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4. Основные вероятные угрозы совершения террористического акта и принятые модели нарушителя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lastRenderedPageBreak/>
        <w:t xml:space="preserve">     а) основными вероятными угрозами  совершения  террористического акта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на объекте (территории) являются: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_________________________________________________________________________</w:t>
      </w:r>
      <w:r w:rsidR="00DF1A98">
        <w:rPr>
          <w:rFonts w:eastAsia="Times New Roman" w:cs="Liberation Serif"/>
          <w:kern w:val="0"/>
          <w:sz w:val="20"/>
          <w:szCs w:val="20"/>
          <w:lang w:eastAsia="ru-RU"/>
        </w:rPr>
        <w:t>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 </w:t>
      </w:r>
      <w:proofErr w:type="gramStart"/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(краткое описание основных угроз совершения террористического акта для</w:t>
      </w:r>
      <w:r w:rsidR="00DF1A98">
        <w:rPr>
          <w:rFonts w:eastAsia="Times New Roman" w:cs="Liberation Serif"/>
          <w:kern w:val="0"/>
          <w:sz w:val="20"/>
          <w:szCs w:val="20"/>
          <w:lang w:eastAsia="ru-RU"/>
        </w:rPr>
        <w:t xml:space="preserve"> </w:t>
      </w: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объекта (территории) в целом</w:t>
      </w:r>
      <w:proofErr w:type="gramEnd"/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________________________________________________________________________</w:t>
      </w:r>
      <w:r w:rsidR="00555403">
        <w:rPr>
          <w:rFonts w:eastAsia="Times New Roman" w:cs="Liberation Serif"/>
          <w:kern w:val="0"/>
          <w:sz w:val="20"/>
          <w:szCs w:val="20"/>
          <w:lang w:eastAsia="ru-RU"/>
        </w:rPr>
        <w:t>_____________________</w:t>
      </w: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.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             и в отношении его критических элементов)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     б) основные модели вероятного нарушителя: _________________________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_________________________________________________________________________</w:t>
      </w:r>
      <w:r w:rsidR="00DF1A98">
        <w:rPr>
          <w:rFonts w:eastAsia="Times New Roman" w:cs="Liberation Serif"/>
          <w:kern w:val="0"/>
          <w:sz w:val="20"/>
          <w:szCs w:val="20"/>
          <w:lang w:eastAsia="ru-RU"/>
        </w:rPr>
        <w:t>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_________________________________________________________________________</w:t>
      </w:r>
      <w:r w:rsidR="00DF1A98">
        <w:rPr>
          <w:rFonts w:eastAsia="Times New Roman" w:cs="Liberation Serif"/>
          <w:kern w:val="0"/>
          <w:sz w:val="20"/>
          <w:szCs w:val="20"/>
          <w:lang w:eastAsia="ru-RU"/>
        </w:rPr>
        <w:t>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           (краткое описание основных моделей нарушителя)</w:t>
      </w:r>
    </w:p>
    <w:p w:rsidR="008218DF" w:rsidRPr="008218DF" w:rsidRDefault="008218DF" w:rsidP="008218DF">
      <w:pPr>
        <w:spacing w:before="100" w:beforeAutospacing="1" w:after="100" w:afterAutospacing="1" w:line="240" w:lineRule="auto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5. Потенциально опасные участки, критические элементы объекта (территории) и их уязвимые места</w:t>
      </w:r>
    </w:p>
    <w:p w:rsidR="008218DF" w:rsidRPr="008218DF" w:rsidRDefault="008218DF" w:rsidP="008218DF">
      <w:pPr>
        <w:spacing w:before="100" w:beforeAutospacing="1" w:after="100" w:afterAutospacing="1" w:line="240" w:lineRule="auto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а) перечень потенциально опасных участков объекта (территории)</w:t>
      </w:r>
    </w:p>
    <w:tbl>
      <w:tblPr>
        <w:tblW w:w="6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579"/>
        <w:gridCol w:w="1939"/>
        <w:gridCol w:w="1485"/>
        <w:gridCol w:w="972"/>
        <w:gridCol w:w="1545"/>
      </w:tblGrid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Наименование потенциально опасного участка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Численность работников, участвующих в деятельности на участке, человек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Общая площадь участка, кв. метров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Характер возможной чрезвычайной ситуации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218DF" w:rsidRPr="008218DF" w:rsidRDefault="008218DF" w:rsidP="008218DF">
      <w:pPr>
        <w:spacing w:before="100" w:beforeAutospacing="1" w:after="100" w:afterAutospacing="1" w:line="240" w:lineRule="auto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б) перечень критических элементов объекта (территории)</w:t>
      </w:r>
    </w:p>
    <w:tbl>
      <w:tblPr>
        <w:tblW w:w="6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579"/>
        <w:gridCol w:w="1939"/>
        <w:gridCol w:w="1485"/>
        <w:gridCol w:w="2044"/>
      </w:tblGrid>
      <w:tr w:rsidR="008218DF" w:rsidRPr="008218DF" w:rsidTr="008218DF">
        <w:trPr>
          <w:tblCellSpacing w:w="15" w:type="dxa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Характер террористической угрозы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Численность работников, участвующих в деятельности критического элемента, человек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Оценка уязвимости от угрозы террористического акта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5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218DF" w:rsidRPr="008218DF" w:rsidRDefault="008218DF" w:rsidP="00210078">
      <w:pPr>
        <w:spacing w:before="100" w:beforeAutospacing="1" w:after="100" w:afterAutospacing="1" w:line="240" w:lineRule="auto"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6. Социально-экономические последствия совершения террористического акта на объекте (территории)</w:t>
      </w:r>
    </w:p>
    <w:tbl>
      <w:tblPr>
        <w:tblW w:w="6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1579"/>
        <w:gridCol w:w="1156"/>
        <w:gridCol w:w="1017"/>
        <w:gridCol w:w="1235"/>
        <w:gridCol w:w="1568"/>
      </w:tblGrid>
      <w:tr w:rsidR="008218DF" w:rsidRPr="008218DF" w:rsidTr="008218DF">
        <w:trPr>
          <w:tblCellSpacing w:w="15" w:type="dxa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/</w:t>
            </w:r>
            <w:proofErr w:type="spellStart"/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Наименование критического элемента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Возможные потери (количество пострадавших), человек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Возможный материальный ущерб,</w:t>
            </w:r>
          </w:p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млн. рублей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DF" w:rsidRPr="008218DF" w:rsidRDefault="008218DF" w:rsidP="008218DF">
            <w:pPr>
              <w:spacing w:after="0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DF" w:rsidRPr="008218DF" w:rsidRDefault="008218DF" w:rsidP="008218DF">
            <w:pPr>
              <w:spacing w:after="0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персонал охраны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посетители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18DF" w:rsidRPr="008218DF" w:rsidRDefault="008218DF" w:rsidP="008218DF">
            <w:pPr>
              <w:spacing w:after="0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</w:p>
        </w:tc>
      </w:tr>
      <w:tr w:rsidR="008218DF" w:rsidRPr="008218DF" w:rsidTr="008218DF">
        <w:trPr>
          <w:tblCellSpacing w:w="15" w:type="dxa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6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8218DF" w:rsidRPr="008218DF" w:rsidRDefault="008218DF" w:rsidP="008218DF">
      <w:pPr>
        <w:spacing w:before="100" w:beforeAutospacing="1" w:after="100" w:afterAutospacing="1" w:line="240" w:lineRule="auto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7. Присвоение категории объекту (территории)</w:t>
      </w:r>
    </w:p>
    <w:p w:rsidR="008218DF" w:rsidRPr="008218DF" w:rsidRDefault="008218DF" w:rsidP="0055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 xml:space="preserve">     В  соответствии   с актом  N </w:t>
      </w:r>
      <w:r w:rsidR="00555403">
        <w:rPr>
          <w:rFonts w:eastAsia="Times New Roman" w:cs="Liberation Serif"/>
          <w:kern w:val="0"/>
          <w:szCs w:val="28"/>
          <w:lang w:eastAsia="ru-RU"/>
        </w:rPr>
        <w:t xml:space="preserve">______ </w:t>
      </w:r>
      <w:r w:rsidRPr="008218DF">
        <w:rPr>
          <w:rFonts w:eastAsia="Times New Roman" w:cs="Liberation Serif"/>
          <w:kern w:val="0"/>
          <w:szCs w:val="28"/>
          <w:lang w:eastAsia="ru-RU"/>
        </w:rPr>
        <w:t>от "</w:t>
      </w:r>
      <w:r w:rsidR="00555403">
        <w:rPr>
          <w:rFonts w:eastAsia="Times New Roman" w:cs="Liberation Serif"/>
          <w:kern w:val="0"/>
          <w:szCs w:val="28"/>
          <w:lang w:eastAsia="ru-RU"/>
        </w:rPr>
        <w:t>___" ___________</w:t>
      </w:r>
      <w:r w:rsidRPr="008218DF">
        <w:rPr>
          <w:rFonts w:eastAsia="Times New Roman" w:cs="Liberation Serif"/>
          <w:kern w:val="0"/>
          <w:szCs w:val="28"/>
          <w:lang w:eastAsia="ru-RU"/>
        </w:rPr>
        <w:t xml:space="preserve"> 201  г.</w:t>
      </w:r>
    </w:p>
    <w:p w:rsidR="008218DF" w:rsidRPr="008218DF" w:rsidRDefault="008218DF" w:rsidP="0055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результатов работы комиссии по категорированию __________________________</w:t>
      </w:r>
      <w:r w:rsidR="00555403">
        <w:rPr>
          <w:rFonts w:eastAsia="Times New Roman" w:cs="Liberation Serif"/>
          <w:kern w:val="0"/>
          <w:szCs w:val="28"/>
          <w:lang w:eastAsia="ru-RU"/>
        </w:rPr>
        <w:t>________________________________________</w:t>
      </w:r>
    </w:p>
    <w:p w:rsidR="008218DF" w:rsidRP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(полное наименование объекта</w:t>
      </w:r>
      <w:r w:rsidR="00555403">
        <w:rPr>
          <w:rFonts w:eastAsia="Times New Roman" w:cs="Liberation Serif"/>
          <w:kern w:val="0"/>
          <w:sz w:val="20"/>
          <w:szCs w:val="20"/>
          <w:lang w:eastAsia="ru-RU"/>
        </w:rPr>
        <w:t xml:space="preserve"> </w:t>
      </w: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>(территории)</w:t>
      </w:r>
      <w:proofErr w:type="gramEnd"/>
    </w:p>
    <w:p w:rsidR="008218DF" w:rsidRPr="008218DF" w:rsidRDefault="008218DF" w:rsidP="005554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Liberation Serif"/>
          <w:kern w:val="0"/>
          <w:szCs w:val="28"/>
          <w:lang w:eastAsia="ru-RU"/>
        </w:rPr>
      </w:pPr>
      <w:r w:rsidRPr="008218DF">
        <w:rPr>
          <w:rFonts w:eastAsia="Times New Roman" w:cs="Liberation Serif"/>
          <w:kern w:val="0"/>
          <w:szCs w:val="28"/>
          <w:lang w:eastAsia="ru-RU"/>
        </w:rPr>
        <w:t>присвоена _________________________ категория, соответствующая наивысшему</w:t>
      </w:r>
      <w:r w:rsidR="00555403">
        <w:rPr>
          <w:rFonts w:eastAsia="Times New Roman" w:cs="Liberation Serif"/>
          <w:kern w:val="0"/>
          <w:szCs w:val="28"/>
          <w:lang w:eastAsia="ru-RU"/>
        </w:rPr>
        <w:t xml:space="preserve"> </w:t>
      </w:r>
      <w:r w:rsidRPr="008218DF">
        <w:rPr>
          <w:rFonts w:eastAsia="Times New Roman" w:cs="Liberation Serif"/>
          <w:kern w:val="0"/>
          <w:szCs w:val="28"/>
          <w:lang w:eastAsia="ru-RU"/>
        </w:rPr>
        <w:t>количественному критерию ____________________________:</w:t>
      </w:r>
    </w:p>
    <w:p w:rsidR="008218DF" w:rsidRDefault="008218DF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                          </w:t>
      </w:r>
      <w:r w:rsidR="00555403">
        <w:rPr>
          <w:rFonts w:eastAsia="Times New Roman" w:cs="Liberation Serif"/>
          <w:kern w:val="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8218DF">
        <w:rPr>
          <w:rFonts w:eastAsia="Times New Roman" w:cs="Liberation Serif"/>
          <w:kern w:val="0"/>
          <w:sz w:val="20"/>
          <w:szCs w:val="20"/>
          <w:lang w:eastAsia="ru-RU"/>
        </w:rPr>
        <w:t xml:space="preserve"> (наименование критерия)</w:t>
      </w:r>
    </w:p>
    <w:p w:rsidR="00555403" w:rsidRPr="008218DF" w:rsidRDefault="00555403" w:rsidP="008218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Serif"/>
          <w:kern w:val="0"/>
          <w:sz w:val="20"/>
          <w:szCs w:val="20"/>
          <w:lang w:eastAsia="ru-RU"/>
        </w:rPr>
      </w:pPr>
    </w:p>
    <w:tbl>
      <w:tblPr>
        <w:tblW w:w="6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3"/>
        <w:gridCol w:w="1307"/>
        <w:gridCol w:w="2050"/>
      </w:tblGrid>
      <w:tr w:rsidR="008218DF" w:rsidRPr="008218DF" w:rsidTr="008218DF">
        <w:trPr>
          <w:tblCellSpacing w:w="15" w:type="dxa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jc w:val="center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Категория объекта (территории) по показателю критерия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Степень угрозы совершения террористического акта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Возможные последствия террористического акта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8218DF" w:rsidRPr="008218DF" w:rsidTr="008218DF">
        <w:trPr>
          <w:tblCellSpacing w:w="15" w:type="dxa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 xml:space="preserve">Возможный материальный ущерб, </w:t>
            </w: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br/>
              <w:t>млн. рублей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8DF" w:rsidRPr="008218DF" w:rsidRDefault="008218DF" w:rsidP="008218DF">
            <w:pPr>
              <w:spacing w:before="100" w:beforeAutospacing="1" w:after="100" w:afterAutospacing="1" w:line="240" w:lineRule="auto"/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</w:pPr>
            <w:r w:rsidRPr="008218DF">
              <w:rPr>
                <w:rFonts w:eastAsia="Times New Roman" w:cs="Liberation Serif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:rsidR="00AD6881" w:rsidRPr="008218DF" w:rsidRDefault="00555403">
      <w:pPr>
        <w:rPr>
          <w:rFonts w:cs="Liberation Serif"/>
        </w:rPr>
      </w:pPr>
    </w:p>
    <w:sectPr w:rsidR="00AD6881" w:rsidRPr="008218DF" w:rsidSect="00C7715D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15D" w:rsidRDefault="00C7715D" w:rsidP="00C7715D">
      <w:pPr>
        <w:spacing w:after="0" w:line="240" w:lineRule="auto"/>
      </w:pPr>
      <w:r>
        <w:separator/>
      </w:r>
    </w:p>
  </w:endnote>
  <w:endnote w:type="continuationSeparator" w:id="0">
    <w:p w:rsidR="00C7715D" w:rsidRDefault="00C7715D" w:rsidP="00C7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15D" w:rsidRDefault="00C7715D" w:rsidP="00C7715D">
      <w:pPr>
        <w:spacing w:after="0" w:line="240" w:lineRule="auto"/>
      </w:pPr>
      <w:r>
        <w:separator/>
      </w:r>
    </w:p>
  </w:footnote>
  <w:footnote w:type="continuationSeparator" w:id="0">
    <w:p w:rsidR="00C7715D" w:rsidRDefault="00C7715D" w:rsidP="00C7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72"/>
      <w:docPartObj>
        <w:docPartGallery w:val="Page Numbers (Top of Page)"/>
        <w:docPartUnique/>
      </w:docPartObj>
    </w:sdtPr>
    <w:sdtContent>
      <w:p w:rsidR="00C7715D" w:rsidRDefault="00C7715D">
        <w:pPr>
          <w:pStyle w:val="a4"/>
          <w:jc w:val="center"/>
        </w:pPr>
        <w:fldSimple w:instr=" PAGE   \* MERGEFORMAT ">
          <w:r w:rsidR="00555403">
            <w:rPr>
              <w:noProof/>
            </w:rPr>
            <w:t>16</w:t>
          </w:r>
        </w:fldSimple>
      </w:p>
    </w:sdtContent>
  </w:sdt>
  <w:p w:rsidR="00C7715D" w:rsidRDefault="00C771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F9E"/>
    <w:rsid w:val="000914B7"/>
    <w:rsid w:val="000D7150"/>
    <w:rsid w:val="00210078"/>
    <w:rsid w:val="0042794E"/>
    <w:rsid w:val="00555403"/>
    <w:rsid w:val="006D77E3"/>
    <w:rsid w:val="00820303"/>
    <w:rsid w:val="008218DF"/>
    <w:rsid w:val="00BD72D6"/>
    <w:rsid w:val="00C7715D"/>
    <w:rsid w:val="00D34595"/>
    <w:rsid w:val="00DF1A98"/>
    <w:rsid w:val="00E4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218DF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s1">
    <w:name w:val="s_1"/>
    <w:basedOn w:val="a"/>
    <w:rsid w:val="008218DF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18DF"/>
    <w:rPr>
      <w:color w:val="0000FF"/>
      <w:u w:val="single"/>
    </w:rPr>
  </w:style>
  <w:style w:type="paragraph" w:customStyle="1" w:styleId="s16">
    <w:name w:val="s_16"/>
    <w:basedOn w:val="a"/>
    <w:rsid w:val="008218DF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empty">
    <w:name w:val="empty"/>
    <w:basedOn w:val="a"/>
    <w:rsid w:val="008218DF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indent1">
    <w:name w:val="indent_1"/>
    <w:basedOn w:val="a"/>
    <w:rsid w:val="008218DF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21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8DF"/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7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715D"/>
  </w:style>
  <w:style w:type="paragraph" w:styleId="a6">
    <w:name w:val="footer"/>
    <w:basedOn w:val="a"/>
    <w:link w:val="a7"/>
    <w:uiPriority w:val="99"/>
    <w:semiHidden/>
    <w:unhideWhenUsed/>
    <w:rsid w:val="00C77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7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7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6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5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44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8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6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36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81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934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76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86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7687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44566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293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871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2256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227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9289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0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098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829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091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211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940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6446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149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076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6501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315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080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857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105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228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85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60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27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934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76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5651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176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9164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04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8338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396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2892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881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74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9448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106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137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487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98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21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693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533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887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6792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8869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037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527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66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835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35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885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444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3039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2670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923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08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19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875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770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236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918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105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518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665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5905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2396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2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6593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460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682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14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8668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2458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8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87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198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1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638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379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877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61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470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268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3974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408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08108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79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425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5355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291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63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928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19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01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0635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5001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3823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29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0699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0496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124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7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4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2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4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5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4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5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1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2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5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6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3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0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0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0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5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8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7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8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8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2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0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5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5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5581</Words>
  <Characters>31816</Characters>
  <Application>Microsoft Office Word</Application>
  <DocSecurity>0</DocSecurity>
  <Lines>265</Lines>
  <Paragraphs>74</Paragraphs>
  <ScaleCrop>false</ScaleCrop>
  <Company/>
  <LinksUpToDate>false</LinksUpToDate>
  <CharactersWithSpaces>37323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9</cp:revision>
  <dcterms:created xsi:type="dcterms:W3CDTF">2019-04-11T08:09:00Z</dcterms:created>
  <dcterms:modified xsi:type="dcterms:W3CDTF">2019-04-11T08:27:00Z</dcterms:modified>
</cp:coreProperties>
</file>